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32B01" w:rsidRDefault="006145E1">
      <w:pPr>
        <w:spacing w:after="240"/>
        <w:jc w:val="center"/>
        <w:rPr>
          <w:sz w:val="32"/>
          <w:szCs w:val="32"/>
        </w:rPr>
      </w:pPr>
      <w:r>
        <w:rPr>
          <w:sz w:val="32"/>
          <w:szCs w:val="32"/>
        </w:rPr>
        <w:t>SVEUČILIŠTE U SPLITU</w:t>
      </w:r>
    </w:p>
    <w:p w14:paraId="00000002" w14:textId="77777777" w:rsidR="00B32B01" w:rsidRDefault="006145E1">
      <w:pPr>
        <w:spacing w:after="240"/>
        <w:jc w:val="center"/>
        <w:rPr>
          <w:sz w:val="32"/>
          <w:szCs w:val="32"/>
        </w:rPr>
      </w:pPr>
      <w:r>
        <w:rPr>
          <w:sz w:val="32"/>
          <w:szCs w:val="32"/>
        </w:rPr>
        <w:t>FILOZOFSKI FAKULTET</w:t>
      </w:r>
    </w:p>
    <w:p w14:paraId="00000003" w14:textId="77777777" w:rsidR="00B32B01" w:rsidRDefault="00B32B01">
      <w:pPr>
        <w:spacing w:after="240"/>
        <w:jc w:val="center"/>
      </w:pPr>
    </w:p>
    <w:p w14:paraId="00000004" w14:textId="77777777" w:rsidR="00B32B01" w:rsidRDefault="006145E1">
      <w:pPr>
        <w:spacing w:after="240"/>
        <w:jc w:val="center"/>
      </w:pPr>
      <w:r>
        <w:t>doc. dr. sc. Ivana Restović</w:t>
      </w:r>
    </w:p>
    <w:p w14:paraId="00000005" w14:textId="77777777" w:rsidR="00B32B01" w:rsidRDefault="00B32B01">
      <w:pPr>
        <w:spacing w:after="240"/>
      </w:pPr>
    </w:p>
    <w:p w14:paraId="00000006" w14:textId="77777777" w:rsidR="00B32B01" w:rsidRDefault="00B32B01">
      <w:pPr>
        <w:spacing w:after="240"/>
        <w:jc w:val="center"/>
        <w:rPr>
          <w:sz w:val="32"/>
          <w:szCs w:val="32"/>
        </w:rPr>
      </w:pPr>
    </w:p>
    <w:p w14:paraId="00000007" w14:textId="77777777" w:rsidR="00B32B01" w:rsidRDefault="006145E1">
      <w:pPr>
        <w:spacing w:after="240"/>
        <w:jc w:val="center"/>
        <w:rPr>
          <w:sz w:val="32"/>
          <w:szCs w:val="32"/>
        </w:rPr>
      </w:pPr>
      <w:r>
        <w:rPr>
          <w:sz w:val="32"/>
          <w:szCs w:val="32"/>
        </w:rPr>
        <w:t>PRIJEDLOG ELABORATA ZA OSNIVANJE CENTRA</w:t>
      </w:r>
    </w:p>
    <w:p w14:paraId="00000008" w14:textId="77777777" w:rsidR="00B32B01" w:rsidRDefault="00B32B01">
      <w:pPr>
        <w:spacing w:after="240"/>
        <w:jc w:val="center"/>
      </w:pPr>
    </w:p>
    <w:p w14:paraId="00000009" w14:textId="77777777" w:rsidR="00B32B01" w:rsidRDefault="006145E1">
      <w:pPr>
        <w:spacing w:after="240"/>
        <w:jc w:val="center"/>
      </w:pPr>
      <w:r>
        <w:t>Ime centra:</w:t>
      </w:r>
    </w:p>
    <w:p w14:paraId="0000000A" w14:textId="77777777" w:rsidR="00B32B01" w:rsidRDefault="00B32B01">
      <w:pPr>
        <w:spacing w:after="240"/>
        <w:jc w:val="center"/>
        <w:rPr>
          <w:b/>
        </w:rPr>
      </w:pPr>
    </w:p>
    <w:p w14:paraId="0000000B" w14:textId="583BF08E" w:rsidR="00B32B01" w:rsidRDefault="003C215F">
      <w:pPr>
        <w:spacing w:after="240"/>
        <w:jc w:val="center"/>
        <w:rPr>
          <w:b/>
          <w:sz w:val="28"/>
          <w:szCs w:val="28"/>
        </w:rPr>
      </w:pPr>
      <w:bookmarkStart w:id="0" w:name="_Hlk120179887"/>
      <w:r>
        <w:rPr>
          <w:b/>
          <w:sz w:val="28"/>
          <w:szCs w:val="28"/>
        </w:rPr>
        <w:t xml:space="preserve">CENTAR ZA </w:t>
      </w:r>
      <w:r w:rsidR="006145E1">
        <w:rPr>
          <w:b/>
          <w:sz w:val="28"/>
          <w:szCs w:val="28"/>
        </w:rPr>
        <w:t>TRANSDISCIPLINARN</w:t>
      </w:r>
      <w:r>
        <w:rPr>
          <w:b/>
          <w:sz w:val="28"/>
          <w:szCs w:val="28"/>
        </w:rPr>
        <w:t>O</w:t>
      </w:r>
      <w:r w:rsidR="006145E1">
        <w:rPr>
          <w:b/>
          <w:sz w:val="28"/>
          <w:szCs w:val="28"/>
        </w:rPr>
        <w:t xml:space="preserve"> PROMICANJE ODRŽIVOG RAZVOJA</w:t>
      </w:r>
      <w:r w:rsidR="00F6655D">
        <w:rPr>
          <w:b/>
          <w:sz w:val="28"/>
          <w:szCs w:val="28"/>
        </w:rPr>
        <w:t xml:space="preserve"> - OdRaST</w:t>
      </w:r>
    </w:p>
    <w:bookmarkEnd w:id="0"/>
    <w:p w14:paraId="0000000C" w14:textId="77777777" w:rsidR="00B32B01" w:rsidRDefault="00B32B01">
      <w:pPr>
        <w:spacing w:after="240"/>
        <w:jc w:val="center"/>
        <w:rPr>
          <w:b/>
          <w:sz w:val="28"/>
          <w:szCs w:val="28"/>
        </w:rPr>
      </w:pPr>
    </w:p>
    <w:p w14:paraId="0000000D" w14:textId="617F5B6E" w:rsidR="00B32B01" w:rsidRDefault="006145E1">
      <w:pPr>
        <w:spacing w:after="240"/>
        <w:jc w:val="center"/>
      </w:pPr>
      <w:r>
        <w:t>(</w:t>
      </w:r>
      <w:r w:rsidR="003C215F">
        <w:t xml:space="preserve">CENTER FOR </w:t>
      </w:r>
      <w:r>
        <w:t>TRANSDISCIPLINARY PROMOTING SUSTAINABLE DEVELOPMENT</w:t>
      </w:r>
      <w:r w:rsidR="006D66EC">
        <w:t xml:space="preserve"> - </w:t>
      </w:r>
      <w:r w:rsidR="0099287E" w:rsidRPr="0099287E">
        <w:t>OdRaST</w:t>
      </w:r>
      <w:r>
        <w:t>)</w:t>
      </w:r>
    </w:p>
    <w:p w14:paraId="0000000E" w14:textId="77777777" w:rsidR="00B32B01" w:rsidRDefault="00B32B01">
      <w:pPr>
        <w:spacing w:after="240"/>
      </w:pPr>
    </w:p>
    <w:p w14:paraId="0000000F" w14:textId="77777777" w:rsidR="00B32B01" w:rsidRDefault="00B32B01">
      <w:pPr>
        <w:tabs>
          <w:tab w:val="left" w:pos="3540"/>
        </w:tabs>
        <w:spacing w:after="240"/>
      </w:pPr>
    </w:p>
    <w:p w14:paraId="00000010" w14:textId="77777777" w:rsidR="00B32B01" w:rsidRDefault="00B32B01">
      <w:pPr>
        <w:tabs>
          <w:tab w:val="left" w:pos="3540"/>
        </w:tabs>
        <w:spacing w:after="240"/>
      </w:pPr>
    </w:p>
    <w:p w14:paraId="00000011" w14:textId="77777777" w:rsidR="00B32B01" w:rsidRDefault="00B32B01">
      <w:pPr>
        <w:tabs>
          <w:tab w:val="left" w:pos="3540"/>
        </w:tabs>
        <w:spacing w:after="240"/>
      </w:pPr>
    </w:p>
    <w:p w14:paraId="00000012" w14:textId="77777777" w:rsidR="00B32B01" w:rsidRDefault="00B32B01">
      <w:pPr>
        <w:tabs>
          <w:tab w:val="left" w:pos="3540"/>
        </w:tabs>
        <w:spacing w:after="240"/>
      </w:pPr>
    </w:p>
    <w:p w14:paraId="00000013" w14:textId="728BC545" w:rsidR="00B32B01" w:rsidRDefault="006145E1">
      <w:pPr>
        <w:tabs>
          <w:tab w:val="left" w:pos="3540"/>
        </w:tabs>
        <w:spacing w:after="240"/>
        <w:jc w:val="center"/>
      </w:pPr>
      <w:r>
        <w:t xml:space="preserve">Split, </w:t>
      </w:r>
      <w:r w:rsidR="00F6655D">
        <w:t>studeni</w:t>
      </w:r>
      <w:r>
        <w:t xml:space="preserve"> 2022.</w:t>
      </w:r>
    </w:p>
    <w:p w14:paraId="00000014" w14:textId="77777777" w:rsidR="00B32B01" w:rsidRDefault="006145E1">
      <w:pPr>
        <w:numPr>
          <w:ilvl w:val="0"/>
          <w:numId w:val="3"/>
        </w:numPr>
        <w:pBdr>
          <w:top w:val="nil"/>
          <w:left w:val="nil"/>
          <w:bottom w:val="nil"/>
          <w:right w:val="nil"/>
          <w:between w:val="nil"/>
        </w:pBdr>
        <w:tabs>
          <w:tab w:val="left" w:pos="3540"/>
        </w:tabs>
        <w:spacing w:after="240"/>
        <w:rPr>
          <w:b/>
          <w:color w:val="000000"/>
        </w:rPr>
      </w:pPr>
      <w:r>
        <w:rPr>
          <w:b/>
          <w:color w:val="000000"/>
        </w:rPr>
        <w:lastRenderedPageBreak/>
        <w:t>Uvod</w:t>
      </w:r>
    </w:p>
    <w:p w14:paraId="00000015" w14:textId="77777777" w:rsidR="00B32B01" w:rsidRDefault="006145E1">
      <w:pPr>
        <w:tabs>
          <w:tab w:val="left" w:pos="3540"/>
        </w:tabs>
        <w:spacing w:after="240"/>
        <w:ind w:left="360"/>
      </w:pPr>
      <w:r>
        <w:t>Težnja suvremenog društva je živjeti u blagostanju uz gospodarski razvoj uvažavajući potrebe svih ljudi te očuvanja okoliša, drugim riječima živjeti na održivi način. Pojam održivog razvoja moguće je tumačiti na različite načine ovisno o perspektivi gledanja, stoga u literaturi i svakodnevnom govoru postoje brojne definicije održivog razvoja. Ipak, svakoj je definiciji zajednički termin ravnoteža koji upućuje na “zadovoljavanje potreba sadašnje generacije, bez ugrožavanja mogućnosti budućih generacija da zadovolje svoje potrebe”. Svjetska komisija za okoliš i razvoj 1987. godine je upravo ovim riječima prvi put definirala održivi razvoj. Danas je održivi razvoj temeljen na razumijevanju povezanosti njegove tri temeljne sastavnice: društvo, okoliš i gospodarstvo. Ravnoteža između sve tri sastavnice i njezina operacionalizacija u praksi osigurava dugoročan razvoj ljudskog društva u očuvanom okolišu.</w:t>
      </w:r>
    </w:p>
    <w:p w14:paraId="00000016" w14:textId="77777777" w:rsidR="00B32B01" w:rsidRDefault="006145E1">
      <w:pPr>
        <w:tabs>
          <w:tab w:val="left" w:pos="3540"/>
        </w:tabs>
        <w:spacing w:after="240"/>
        <w:ind w:left="360"/>
      </w:pPr>
      <w:r>
        <w:t xml:space="preserve">Ujedinjeni narodi (UN) glavno su globalno tijelo za kreiranje smjernica održivog razvoja. Još 1987. godine u UN-ovom izvještaju </w:t>
      </w:r>
      <w:r>
        <w:rPr>
          <w:i/>
        </w:rPr>
        <w:t>Naša zajednička budućnost</w:t>
      </w:r>
      <w:r>
        <w:t xml:space="preserve"> upravo je pojam održivi razvoj bila glavna istaknuta ideja, ali i jedina moguća opcija koja može dovesti do razvoja u skladnom odnosu gospodarstva, društva i prirode.  U svijetu jačanja globalizacije, u kojem međusobna povezanost i međusobna ovisnost država i naroda postaje sve važnija i sve veća, UN su odredili set vrijednosti kojima će se voditi svaka članica UN-a kako bi fenomen globalizacije bio pozitivna sila koja doprinosi dobrobiti čovječanstva.</w:t>
      </w:r>
    </w:p>
    <w:p w14:paraId="00000017" w14:textId="1C860B01" w:rsidR="00B32B01" w:rsidRDefault="006145E1">
      <w:pPr>
        <w:tabs>
          <w:tab w:val="left" w:pos="3540"/>
        </w:tabs>
        <w:spacing w:after="240"/>
        <w:ind w:left="360"/>
      </w:pPr>
      <w:r>
        <w:t xml:space="preserve">Od 1987.g. organiziran je niz globalnih događanja, počevši od najpoznatijeg sastanka na vrhu vodećih ljudi zemalja članica UN-a u Rio de Janeiru 1992. do konferencije UN-a o održivom razvoju održanoj u New Yorku 25. rujna 2015., kada je 150 svjetskih čelnika usvojilo novi Program globalnog razvoja do 2030. </w:t>
      </w:r>
      <w:hyperlink r:id="rId7">
        <w:r>
          <w:rPr>
            <w:color w:val="0563C1"/>
            <w:u w:val="single"/>
          </w:rPr>
          <w:t>(Agenda 2030)</w:t>
        </w:r>
      </w:hyperlink>
      <w:r>
        <w:t xml:space="preserve"> u okviru kojeg je doneseno 17 ciljeva održivog razvoja</w:t>
      </w:r>
      <w:r w:rsidR="00F6655D">
        <w:t xml:space="preserve"> (</w:t>
      </w:r>
      <w:hyperlink r:id="rId8" w:history="1">
        <w:r w:rsidR="00F6655D" w:rsidRPr="00F6655D">
          <w:rPr>
            <w:rStyle w:val="Hyperlink"/>
          </w:rPr>
          <w:t>Sustainable Development Goals - SDG</w:t>
        </w:r>
      </w:hyperlink>
      <w:r w:rsidR="00F6655D">
        <w:t>)</w:t>
      </w:r>
      <w:r>
        <w:rPr>
          <w:rFonts w:ascii="Verdana" w:eastAsia="Verdana" w:hAnsi="Verdana" w:cs="Verdana"/>
          <w:color w:val="222222"/>
          <w:sz w:val="23"/>
          <w:szCs w:val="23"/>
          <w:highlight w:val="white"/>
        </w:rPr>
        <w:t>.</w:t>
      </w:r>
      <w:r>
        <w:t xml:space="preserve"> Rezolucija UN-a za razdoblje do 2030. predstavlja akcijski plan za ljude, prirodu i napredak. Plan je imao za cilj dodatno graditi partnerstvo među državama te doprinijeti postojanosti svjetskog mira. Osnovna ideja vodilja programa je ne samo smanjiti već i iskorijeniti siromaštvo, unaprijediti i postići visoke rezultate u zdravstvu, obrazovanju i ravnopravnosti spolova te je uključivala pitanja kao što su klimatske promjene, održiva potrošnja, inovativnost te važnost mira i pravde za sve. Program Agenda 2030. usvojen je nakon  trogodišnjeg procesa konzultacija, u kojem su bile zastupljene sve društvene skupine na svim razinama, a nastavlja se na osam Milenijskih razvojnih ciljeva čime je određen smjer održivog razvoja </w:t>
      </w:r>
      <w:r>
        <w:lastRenderedPageBreak/>
        <w:t>s obvezom stvaranja bolje budućnosti za ljude i planet Zemlju. Usvajanjem Milenijskih ciljeva razvoja 2000. godine, postignut je napredak, ali potrebno je napraviti još mnogo toga. Svi ciljevi su cjeloviti i nedjeljivi te se, uz partnerstvo i mir, temelje na tri osnovne dimenzije održivog razvoja: društvo, okoliš i gospodarstvo.</w:t>
      </w:r>
    </w:p>
    <w:p w14:paraId="00000019" w14:textId="77777777" w:rsidR="00B32B01" w:rsidRDefault="006145E1">
      <w:pPr>
        <w:tabs>
          <w:tab w:val="left" w:pos="3540"/>
        </w:tabs>
        <w:spacing w:after="240"/>
        <w:ind w:left="360"/>
      </w:pPr>
      <w:r>
        <w:t>Temeljne vrijednosti koje se zagovaraju kroz 17 globalnih ciljeva za održivi razvoj su: sloboda čovjeka i pravo na njegovo dostojanstvo, ravnopravnost svih naroda u ljudskim pravima i pravu na napredak, solidarna odgovornost prema globalnim izazovima, tolerancija i međusobno poštovanje uvažavajući raznolikost vjerovanja, kultura i jezika, poštivanje prirode i obazrivost prema svim živim bićima i prirodnim resursima te podijeljena odnosno zajednička odgovornost prema svjetskom gospodarstvu, društvenom napretku i prijetnjama miru i sigurnosti.</w:t>
      </w:r>
    </w:p>
    <w:p w14:paraId="0000001A" w14:textId="3E3C7477" w:rsidR="00B32B01" w:rsidRDefault="006145E1">
      <w:pPr>
        <w:tabs>
          <w:tab w:val="left" w:pos="3540"/>
        </w:tabs>
        <w:spacing w:after="240"/>
        <w:ind w:left="360"/>
      </w:pPr>
      <w:r>
        <w:t xml:space="preserve">Na žalost, u Hrvatskoj je gotovo sasvim nezapaženo prošla konferencija Ujedinjenih naroda na kojoj je usvojen program Agenda 2030. </w:t>
      </w:r>
      <w:bookmarkStart w:id="1" w:name="_Hlk120180155"/>
      <w:r>
        <w:t xml:space="preserve">Kako bismo i sami doprinijeli ostvarivanju ciljeva održivog razvoja i implementacije znanja i razvijanja potrebe za život na održivi način, nastala je ideja o utemeljenju </w:t>
      </w:r>
      <w:r w:rsidR="003C215F">
        <w:rPr>
          <w:i/>
        </w:rPr>
        <w:t>Centar za transdisciplinarno promicanje održivog razvoja</w:t>
      </w:r>
      <w:r>
        <w:t xml:space="preserve"> </w:t>
      </w:r>
      <w:r w:rsidR="00E46649" w:rsidRPr="00E46649">
        <w:t xml:space="preserve">- OdRaST </w:t>
      </w:r>
      <w:r>
        <w:t>pri Filozofskom fakultetu u Splitu. Osnovna zadaća Centra je promicanje globalnih ciljeva održivog razvoja povezujući njegove tri temeljne sastavnice: društvo, okoliš i gospodarstvo te potaknuti procese osvješćivanja, promišljanja i nastojanja usmjerenih na ostvarivanje globalnih ciljeva u našoj sredini.</w:t>
      </w:r>
    </w:p>
    <w:bookmarkEnd w:id="1"/>
    <w:p w14:paraId="0000001B" w14:textId="77777777" w:rsidR="00B32B01" w:rsidRDefault="00B32B01">
      <w:pPr>
        <w:tabs>
          <w:tab w:val="left" w:pos="3540"/>
        </w:tabs>
        <w:spacing w:after="240"/>
        <w:ind w:left="360"/>
        <w:rPr>
          <w:b/>
        </w:rPr>
      </w:pPr>
    </w:p>
    <w:p w14:paraId="0000001C" w14:textId="1C9EBF94" w:rsidR="00B32B01" w:rsidRDefault="006145E1">
      <w:pPr>
        <w:tabs>
          <w:tab w:val="left" w:pos="3540"/>
        </w:tabs>
        <w:spacing w:after="240"/>
        <w:ind w:left="360"/>
        <w:rPr>
          <w:b/>
        </w:rPr>
      </w:pPr>
      <w:r>
        <w:rPr>
          <w:b/>
        </w:rPr>
        <w:t xml:space="preserve">Obrazloženje potrebe osnutka i temeljni cilj </w:t>
      </w:r>
      <w:r w:rsidR="003C215F">
        <w:rPr>
          <w:b/>
        </w:rPr>
        <w:t>Centra za transdisciplinarno promicanje održivog razvoja</w:t>
      </w:r>
      <w:r w:rsidR="00E46649" w:rsidRPr="00E46649">
        <w:rPr>
          <w:b/>
        </w:rPr>
        <w:t xml:space="preserve"> - OdRaST</w:t>
      </w:r>
    </w:p>
    <w:p w14:paraId="0000001D" w14:textId="4BBBDC5A" w:rsidR="00B32B01" w:rsidRDefault="006145E1">
      <w:pPr>
        <w:spacing w:after="240"/>
        <w:ind w:left="284"/>
      </w:pPr>
      <w:r>
        <w:t>Razumijevanje povezanosti tri temeljn</w:t>
      </w:r>
      <w:r w:rsidR="00F6655D">
        <w:t>e</w:t>
      </w:r>
      <w:r>
        <w:t xml:space="preserve"> </w:t>
      </w:r>
      <w:r w:rsidR="00F6655D">
        <w:t>komponente</w:t>
      </w:r>
      <w:r>
        <w:t xml:space="preserve"> održivog razvoja društva, okoliša i gospodarstva te postizanje ravnoteže između njih a posebno operacionalizacija u praksi temelj su dugoročnog razvoja ljudskog društva u očuvanom okolišu. Filozofski fakultet u Splitu koji obrazuje buduće akademske građane i stručnjake iz područja društvenih i humanističkih znanosti nameće se upravo kao institucija za promicanje ciljeva održivog razvoja prvenstveno edukacijom za osvješćivanjem gospodarskih, ekoloških i socijalnih problema te promoviranja načina integracije i operacionalizacije na lokalnoj i globalnoj razini</w:t>
      </w:r>
      <w:r w:rsidR="00377033">
        <w:t xml:space="preserve"> </w:t>
      </w:r>
      <w:r w:rsidR="00377033" w:rsidRPr="00377033">
        <w:t xml:space="preserve">potičući istraživanja </w:t>
      </w:r>
      <w:r w:rsidR="00377033">
        <w:t xml:space="preserve">zelene prakse i prelaske </w:t>
      </w:r>
      <w:r w:rsidR="00377033" w:rsidRPr="00377033">
        <w:t>na održivi rad</w:t>
      </w:r>
      <w:r>
        <w:t>.</w:t>
      </w:r>
    </w:p>
    <w:p w14:paraId="0000001E" w14:textId="4308D039" w:rsidR="00B32B01" w:rsidRDefault="006145E1">
      <w:pPr>
        <w:spacing w:after="240"/>
        <w:ind w:left="284"/>
      </w:pPr>
      <w:bookmarkStart w:id="2" w:name="_gjdgxs" w:colFirst="0" w:colLast="0"/>
      <w:bookmarkEnd w:id="2"/>
      <w:r>
        <w:lastRenderedPageBreak/>
        <w:t xml:space="preserve">Upravo društvena, okolišna i gospodarska komponenta održivosti su  temelj za osnivanje </w:t>
      </w:r>
      <w:bookmarkStart w:id="3" w:name="_Hlk120104846"/>
      <w:r w:rsidR="003C215F">
        <w:t>Centra za transdisciplinarno promicanje održivog razvoja</w:t>
      </w:r>
      <w:r w:rsidR="00137B6D">
        <w:rPr>
          <w:i/>
        </w:rPr>
        <w:t xml:space="preserve"> - </w:t>
      </w:r>
      <w:bookmarkStart w:id="4" w:name="_Hlk120111717"/>
      <w:r w:rsidR="00137B6D">
        <w:rPr>
          <w:i/>
        </w:rPr>
        <w:t>OdRaST</w:t>
      </w:r>
      <w:r>
        <w:rPr>
          <w:i/>
        </w:rPr>
        <w:t xml:space="preserve"> </w:t>
      </w:r>
      <w:bookmarkEnd w:id="3"/>
      <w:bookmarkEnd w:id="4"/>
      <w:r>
        <w:t xml:space="preserve">pri </w:t>
      </w:r>
      <w:r>
        <w:rPr>
          <w:i/>
        </w:rPr>
        <w:t>Filozofskom fakultetu Sveučilišta u Splitu</w:t>
      </w:r>
      <w:r>
        <w:t xml:space="preserve"> (u daljnjem tekstu: Centar</w:t>
      </w:r>
      <w:r w:rsidR="00A4708F" w:rsidRPr="00A4708F">
        <w:t xml:space="preserve"> OdRaST</w:t>
      </w:r>
      <w:r w:rsidR="00A4708F">
        <w:t xml:space="preserve"> </w:t>
      </w:r>
      <w:r>
        <w:t xml:space="preserve">). </w:t>
      </w:r>
      <w:bookmarkStart w:id="5" w:name="_Hlk120180236"/>
      <w:r>
        <w:t>Osnivanje Centra</w:t>
      </w:r>
      <w:r w:rsidR="00A4708F">
        <w:t xml:space="preserve"> </w:t>
      </w:r>
      <w:r w:rsidR="00A4708F" w:rsidRPr="00A4708F">
        <w:t>OdRaST</w:t>
      </w:r>
      <w:r>
        <w:t xml:space="preserve"> će omogućiti promicanje i ostvarivanje ciljeva održivog razvoja ne samo edukacijom već i provođenjem različitih aktivnosti cjeloživotnog </w:t>
      </w:r>
      <w:r w:rsidR="00377033">
        <w:t xml:space="preserve"> i društveno korisnog </w:t>
      </w:r>
      <w:r>
        <w:t xml:space="preserve">učenja, istraživanja transdisciplinarnim pristupom, inovativnih i originalnih projekata, kvalitetnih interaktivnih tribina među studentima i nastavnicima Filozofskog fakulteta, uključujući i zaposlenike ostalih sastavnica Sveučilišta u Splitu i Republici Hrvatskoj, </w:t>
      </w:r>
      <w:r w:rsidR="00377033">
        <w:t xml:space="preserve">suradnje s </w:t>
      </w:r>
      <w:r>
        <w:t>dionicima lokalne i šire zajednice, kao i stručnjacima različitih profila na nacionalnoj i međunarodnoj razini</w:t>
      </w:r>
      <w:r w:rsidR="00C036FC">
        <w:t xml:space="preserve">, </w:t>
      </w:r>
      <w:r w:rsidR="00706EE4" w:rsidRPr="00137B6D">
        <w:t>s naglaskom na</w:t>
      </w:r>
      <w:r w:rsidR="00C036FC" w:rsidRPr="00137B6D">
        <w:t xml:space="preserve"> međunarodnu suradnju sa srodnim centrima i/ili drugim institucijama i fakultetima u zemlji i inozemstvu</w:t>
      </w:r>
      <w:r w:rsidRPr="00137B6D">
        <w:t xml:space="preserve"> čime se stvara temelj za intelektualnu razmjenu </w:t>
      </w:r>
      <w:r>
        <w:t xml:space="preserve">i akumulaciju doprinosa različitih aktera, disciplina, djelatnosti i institucija koje određeni problem sagledavaju iz svojih perspektiva. </w:t>
      </w:r>
    </w:p>
    <w:bookmarkEnd w:id="5"/>
    <w:p w14:paraId="56339407" w14:textId="4428E75C" w:rsidR="00A6268A" w:rsidRPr="00A6268A" w:rsidRDefault="006145E1" w:rsidP="00A6268A">
      <w:pPr>
        <w:pBdr>
          <w:top w:val="nil"/>
          <w:left w:val="nil"/>
          <w:bottom w:val="nil"/>
          <w:right w:val="nil"/>
          <w:between w:val="nil"/>
        </w:pBdr>
        <w:tabs>
          <w:tab w:val="left" w:pos="3540"/>
        </w:tabs>
        <w:spacing w:after="240"/>
        <w:ind w:left="284"/>
      </w:pPr>
      <w:r>
        <w:t xml:space="preserve">Glavna zadaća </w:t>
      </w:r>
      <w:r w:rsidR="00165FF8">
        <w:t>C</w:t>
      </w:r>
      <w:r>
        <w:t xml:space="preserve">entra </w:t>
      </w:r>
      <w:r w:rsidR="00A4708F" w:rsidRPr="00A4708F">
        <w:t xml:space="preserve">OdRaST </w:t>
      </w:r>
      <w:r>
        <w:t>je provedba globalnih strategija održivog razvoja nudeći složena i inovativna rješenja kao sastavni dio rješavanja pitanja transdisciplinarnim pristupom. Posebnost Centra</w:t>
      </w:r>
      <w:r w:rsidR="00A4708F" w:rsidRPr="00A4708F">
        <w:t xml:space="preserve"> OdRaST</w:t>
      </w:r>
      <w:r>
        <w:t xml:space="preserve"> je upravo transdisciplinarnost koja se temelji na integriranju i nadilaženju specifičnih perspektiva pojedinih disciplina, uz istodobno korištenje pristupa, metoda i alata svake pojedine discipline. Integriranje, kombiniranje i suočavanje iz perspektiva različitih disciplina omogućit će sveobuhvatno sagledavanje, analizu i interpretaciju određenih zadataka i problema</w:t>
      </w:r>
      <w:r w:rsidR="00A6268A">
        <w:t>, ali</w:t>
      </w:r>
      <w:r>
        <w:t xml:space="preserve"> i </w:t>
      </w:r>
      <w:r w:rsidR="00A6268A">
        <w:t xml:space="preserve">dati </w:t>
      </w:r>
      <w:r>
        <w:t>spektar mogućih rješenja i konkretne operacionalizacije postavljenih ciljeva</w:t>
      </w:r>
      <w:r w:rsidR="00A6268A">
        <w:t xml:space="preserve"> kako bi </w:t>
      </w:r>
      <w:r w:rsidR="00A6268A" w:rsidRPr="00A6268A">
        <w:t>odgovorili izazovima koje nameće suvremeni gospodarski i društveni razvoj.</w:t>
      </w:r>
    </w:p>
    <w:p w14:paraId="0000001F" w14:textId="2BACEF4A" w:rsidR="00B32B01" w:rsidRDefault="006145E1" w:rsidP="00A6268A">
      <w:pPr>
        <w:tabs>
          <w:tab w:val="left" w:pos="3540"/>
        </w:tabs>
        <w:spacing w:after="240"/>
      </w:pPr>
      <w:r>
        <w:t xml:space="preserve">. </w:t>
      </w:r>
    </w:p>
    <w:p w14:paraId="00000020" w14:textId="77777777" w:rsidR="00B32B01" w:rsidRDefault="00B32B01">
      <w:pPr>
        <w:tabs>
          <w:tab w:val="left" w:pos="3540"/>
        </w:tabs>
        <w:spacing w:after="240"/>
        <w:ind w:left="360"/>
      </w:pPr>
    </w:p>
    <w:p w14:paraId="00000021" w14:textId="082A7E7C" w:rsidR="00B32B01" w:rsidRDefault="006145E1">
      <w:pPr>
        <w:tabs>
          <w:tab w:val="left" w:pos="3540"/>
        </w:tabs>
        <w:spacing w:after="240"/>
        <w:ind w:left="360"/>
      </w:pPr>
      <w:bookmarkStart w:id="6" w:name="_Hlk120180323"/>
      <w:r>
        <w:t>Osnutak Centra</w:t>
      </w:r>
      <w:r w:rsidR="00A4708F" w:rsidRPr="00A4708F">
        <w:t xml:space="preserve"> OdRaST</w:t>
      </w:r>
      <w:r>
        <w:t xml:space="preserve"> sukladan je </w:t>
      </w:r>
      <w:r>
        <w:rPr>
          <w:i/>
        </w:rPr>
        <w:t>Razvojnoj strategiji Filozofskog fakulteta u Splitu 2021.-2025.,</w:t>
      </w:r>
      <w:bookmarkEnd w:id="6"/>
      <w:r>
        <w:t>a prati sljedeće ciljeve:</w:t>
      </w:r>
    </w:p>
    <w:p w14:paraId="00000022" w14:textId="027BB3E9" w:rsidR="00B32B01" w:rsidRDefault="00D81460" w:rsidP="00D81460">
      <w:pPr>
        <w:pBdr>
          <w:top w:val="nil"/>
          <w:left w:val="nil"/>
          <w:bottom w:val="nil"/>
          <w:right w:val="nil"/>
          <w:between w:val="nil"/>
        </w:pBdr>
        <w:tabs>
          <w:tab w:val="left" w:pos="3540"/>
        </w:tabs>
        <w:rPr>
          <w:color w:val="000000"/>
        </w:rPr>
      </w:pPr>
      <w:r>
        <w:rPr>
          <w:i/>
          <w:color w:val="000000"/>
        </w:rPr>
        <w:t xml:space="preserve">     </w:t>
      </w:r>
      <w:r w:rsidR="006145E1">
        <w:rPr>
          <w:i/>
          <w:color w:val="000000"/>
        </w:rPr>
        <w:t>5.2. Ciljevi strateškog područja Znanost i istraživanje</w:t>
      </w:r>
    </w:p>
    <w:p w14:paraId="000509C3" w14:textId="77777777" w:rsidR="009F263D" w:rsidRPr="009F263D" w:rsidRDefault="006145E1">
      <w:pPr>
        <w:numPr>
          <w:ilvl w:val="0"/>
          <w:numId w:val="1"/>
        </w:numPr>
        <w:pBdr>
          <w:top w:val="nil"/>
          <w:left w:val="nil"/>
          <w:bottom w:val="nil"/>
          <w:right w:val="nil"/>
          <w:between w:val="nil"/>
        </w:pBdr>
        <w:tabs>
          <w:tab w:val="left" w:pos="3540"/>
        </w:tabs>
        <w:rPr>
          <w:color w:val="000000"/>
        </w:rPr>
      </w:pPr>
      <w:r>
        <w:rPr>
          <w:i/>
          <w:color w:val="000000"/>
        </w:rPr>
        <w:t>Strateški cilj 5.2.1. Provoditi istraživanja u području humanističkih i društvenih znanosti promičući i potičući interdisciplinarnost i transdisciplinarnost.</w:t>
      </w:r>
    </w:p>
    <w:p w14:paraId="21B18142" w14:textId="3CEBD771" w:rsidR="00D81460" w:rsidRPr="00D81460" w:rsidRDefault="006145E1" w:rsidP="00D81460">
      <w:pPr>
        <w:numPr>
          <w:ilvl w:val="0"/>
          <w:numId w:val="1"/>
        </w:numPr>
        <w:pBdr>
          <w:top w:val="nil"/>
          <w:left w:val="nil"/>
          <w:bottom w:val="nil"/>
          <w:right w:val="nil"/>
          <w:between w:val="nil"/>
        </w:pBdr>
        <w:tabs>
          <w:tab w:val="left" w:pos="3540"/>
        </w:tabs>
        <w:rPr>
          <w:i/>
          <w:color w:val="000000"/>
        </w:rPr>
      </w:pPr>
      <w:r>
        <w:rPr>
          <w:i/>
          <w:color w:val="000000"/>
        </w:rPr>
        <w:t xml:space="preserve"> </w:t>
      </w:r>
      <w:r w:rsidR="00D81460" w:rsidRPr="00D81460">
        <w:rPr>
          <w:i/>
          <w:color w:val="000000"/>
        </w:rPr>
        <w:t xml:space="preserve">Strateški cilj 5.2.2. Usmjeravati znanstveno-istraživačke aktivnosti na interdisciplinarna i transdiciplinarna istraživanja mediteranskog kulturno-povijesnog </w:t>
      </w:r>
      <w:r w:rsidR="00D81460" w:rsidRPr="00D81460">
        <w:rPr>
          <w:i/>
          <w:color w:val="000000"/>
        </w:rPr>
        <w:lastRenderedPageBreak/>
        <w:t>naslijeđa s ciljem očuvanja, valorizacije i popularizacije hrvatskog jezika, povijesti, kulturne baštine i mediteranistike u europskom kontekstu.</w:t>
      </w:r>
    </w:p>
    <w:p w14:paraId="00000023" w14:textId="38CBE521" w:rsidR="00B32B01" w:rsidRPr="00D81460" w:rsidRDefault="00D81460" w:rsidP="00D81460">
      <w:pPr>
        <w:numPr>
          <w:ilvl w:val="0"/>
          <w:numId w:val="1"/>
        </w:numPr>
        <w:pBdr>
          <w:top w:val="nil"/>
          <w:left w:val="nil"/>
          <w:bottom w:val="nil"/>
          <w:right w:val="nil"/>
          <w:between w:val="nil"/>
        </w:pBdr>
        <w:tabs>
          <w:tab w:val="left" w:pos="3540"/>
        </w:tabs>
        <w:rPr>
          <w:i/>
          <w:color w:val="000000"/>
        </w:rPr>
      </w:pPr>
      <w:r w:rsidRPr="00D81460">
        <w:rPr>
          <w:i/>
          <w:color w:val="000000"/>
        </w:rPr>
        <w:t>Strateški cilj 5.2.3. Poticati interdisciplinarni i transdisciplinarni pristup obrazovanju te istraživanju u području cjeloživotnog učenja i profesionalnog razvoja.</w:t>
      </w:r>
    </w:p>
    <w:p w14:paraId="00000024" w14:textId="6DB4827C" w:rsidR="00B32B01" w:rsidRPr="00D81460" w:rsidRDefault="006145E1">
      <w:pPr>
        <w:numPr>
          <w:ilvl w:val="0"/>
          <w:numId w:val="1"/>
        </w:numPr>
        <w:pBdr>
          <w:top w:val="nil"/>
          <w:left w:val="nil"/>
          <w:bottom w:val="nil"/>
          <w:right w:val="nil"/>
          <w:between w:val="nil"/>
        </w:pBdr>
        <w:tabs>
          <w:tab w:val="left" w:pos="3540"/>
        </w:tabs>
        <w:rPr>
          <w:color w:val="000000"/>
        </w:rPr>
      </w:pPr>
      <w:bookmarkStart w:id="7" w:name="_30j0zll" w:colFirst="0" w:colLast="0"/>
      <w:bookmarkEnd w:id="7"/>
      <w:r>
        <w:rPr>
          <w:i/>
          <w:color w:val="000000"/>
        </w:rPr>
        <w:t>Strateški cilj 5.2.4. Jačati znanstvenu poziciju Fakulteta u hrvatskom i europskom istraživačkom prostoru.</w:t>
      </w:r>
    </w:p>
    <w:p w14:paraId="3C5EEAA9" w14:textId="77777777" w:rsidR="00D81460" w:rsidRPr="00D81460" w:rsidRDefault="00D81460" w:rsidP="00D81460">
      <w:pPr>
        <w:pBdr>
          <w:top w:val="nil"/>
          <w:left w:val="nil"/>
          <w:bottom w:val="nil"/>
          <w:right w:val="nil"/>
          <w:between w:val="nil"/>
        </w:pBdr>
        <w:tabs>
          <w:tab w:val="left" w:pos="3540"/>
        </w:tabs>
        <w:ind w:left="360"/>
        <w:rPr>
          <w:i/>
          <w:color w:val="000000"/>
        </w:rPr>
      </w:pPr>
      <w:r w:rsidRPr="00D81460">
        <w:rPr>
          <w:i/>
          <w:color w:val="000000"/>
        </w:rPr>
        <w:t>5.3 Ciljevi strateškog područja Fakultet u svome okruženju</w:t>
      </w:r>
    </w:p>
    <w:p w14:paraId="32D597DD" w14:textId="51DD3EF0" w:rsidR="00D81460" w:rsidRPr="00D81460" w:rsidRDefault="00D81460" w:rsidP="00D81460">
      <w:pPr>
        <w:pStyle w:val="ListParagraph"/>
        <w:numPr>
          <w:ilvl w:val="0"/>
          <w:numId w:val="4"/>
        </w:numPr>
        <w:pBdr>
          <w:top w:val="nil"/>
          <w:left w:val="nil"/>
          <w:bottom w:val="nil"/>
          <w:right w:val="nil"/>
          <w:between w:val="nil"/>
        </w:pBdr>
        <w:tabs>
          <w:tab w:val="left" w:pos="3540"/>
        </w:tabs>
        <w:rPr>
          <w:i/>
          <w:color w:val="000000"/>
        </w:rPr>
      </w:pPr>
      <w:r w:rsidRPr="00D81460">
        <w:rPr>
          <w:i/>
          <w:color w:val="000000"/>
        </w:rPr>
        <w:t>Strateški cilj 5.3.1. Doprinositi razvoju gospodarstva u područjima znanstvenog i obrazovnog djelovanja u području humanističkih, društvenih, umjetničkih i interdisciplinarnih znanosti.</w:t>
      </w:r>
    </w:p>
    <w:p w14:paraId="40FECA74" w14:textId="0E4A3C67" w:rsidR="00D81460" w:rsidRPr="00D81460" w:rsidRDefault="00D81460" w:rsidP="00D81460">
      <w:pPr>
        <w:pStyle w:val="ListParagraph"/>
        <w:numPr>
          <w:ilvl w:val="0"/>
          <w:numId w:val="4"/>
        </w:numPr>
        <w:pBdr>
          <w:top w:val="nil"/>
          <w:left w:val="nil"/>
          <w:bottom w:val="nil"/>
          <w:right w:val="nil"/>
          <w:between w:val="nil"/>
        </w:pBdr>
        <w:tabs>
          <w:tab w:val="left" w:pos="3540"/>
        </w:tabs>
        <w:rPr>
          <w:i/>
          <w:color w:val="000000"/>
        </w:rPr>
      </w:pPr>
      <w:r w:rsidRPr="00D81460">
        <w:rPr>
          <w:i/>
          <w:color w:val="000000"/>
        </w:rPr>
        <w:t>Strateški cilj 5.3.2. Doprinositi razvoju lokalne i regionalne zajednice znanstvenim i stručnim radom u području povijesti, kulture, umjetnosti te promocije i očuvanja hrvatskog jezika i baštine.</w:t>
      </w:r>
    </w:p>
    <w:p w14:paraId="00000025" w14:textId="77777777" w:rsidR="00B32B01" w:rsidRDefault="006145E1">
      <w:pPr>
        <w:numPr>
          <w:ilvl w:val="0"/>
          <w:numId w:val="1"/>
        </w:numPr>
        <w:pBdr>
          <w:top w:val="nil"/>
          <w:left w:val="nil"/>
          <w:bottom w:val="nil"/>
          <w:right w:val="nil"/>
          <w:between w:val="nil"/>
        </w:pBdr>
        <w:tabs>
          <w:tab w:val="left" w:pos="3540"/>
        </w:tabs>
        <w:rPr>
          <w:color w:val="000000"/>
        </w:rPr>
      </w:pPr>
      <w:r>
        <w:rPr>
          <w:i/>
          <w:color w:val="000000"/>
        </w:rPr>
        <w:t xml:space="preserve">Strateški cilj 5.3.3.: Kao društveno odgovorna institucija razvijati i unaprjeđivati suradnju sa svojim okruženjem u svim obrazovnim aspektima, </w:t>
      </w:r>
    </w:p>
    <w:p w14:paraId="00000026" w14:textId="1B98DF7F" w:rsidR="00B32B01" w:rsidRPr="00FF1E0D" w:rsidRDefault="006145E1">
      <w:pPr>
        <w:numPr>
          <w:ilvl w:val="0"/>
          <w:numId w:val="1"/>
        </w:numPr>
        <w:pBdr>
          <w:top w:val="nil"/>
          <w:left w:val="nil"/>
          <w:bottom w:val="nil"/>
          <w:right w:val="nil"/>
          <w:between w:val="nil"/>
        </w:pBdr>
        <w:tabs>
          <w:tab w:val="left" w:pos="3540"/>
        </w:tabs>
        <w:spacing w:after="240"/>
        <w:rPr>
          <w:color w:val="000000"/>
        </w:rPr>
      </w:pPr>
      <w:r>
        <w:rPr>
          <w:i/>
          <w:color w:val="000000"/>
        </w:rPr>
        <w:t>Strateški cilj 5.3.4.:</w:t>
      </w:r>
      <w:r>
        <w:rPr>
          <w:color w:val="000000"/>
        </w:rPr>
        <w:t xml:space="preserve"> </w:t>
      </w:r>
      <w:r>
        <w:rPr>
          <w:i/>
          <w:color w:val="000000"/>
        </w:rPr>
        <w:t xml:space="preserve">Kao društveno odgovorna institucija služiti svome okruženju u svim aspektima gdje se javlja potreba za aktiviranjem znanja i kompetencija znanstvenika u domeni aktualnih društvenih pitanja, na načelima izvrsnosti, etičnosti i morala. </w:t>
      </w:r>
    </w:p>
    <w:p w14:paraId="58D19D09" w14:textId="77777777" w:rsidR="00FF1E0D" w:rsidRDefault="00FF1E0D" w:rsidP="00FF1E0D">
      <w:pPr>
        <w:pStyle w:val="ListParagraph"/>
        <w:numPr>
          <w:ilvl w:val="1"/>
          <w:numId w:val="6"/>
        </w:numPr>
        <w:pBdr>
          <w:top w:val="nil"/>
          <w:left w:val="nil"/>
          <w:bottom w:val="nil"/>
          <w:right w:val="nil"/>
          <w:between w:val="nil"/>
        </w:pBdr>
        <w:tabs>
          <w:tab w:val="left" w:pos="3540"/>
        </w:tabs>
        <w:spacing w:after="240"/>
        <w:rPr>
          <w:i/>
          <w:color w:val="000000"/>
        </w:rPr>
      </w:pPr>
      <w:r w:rsidRPr="00FF1E0D">
        <w:rPr>
          <w:i/>
          <w:color w:val="000000"/>
        </w:rPr>
        <w:t>Ciljevi strateškog područja Poslovanje i organizacija Fakulteta</w:t>
      </w:r>
    </w:p>
    <w:p w14:paraId="38CD53B9" w14:textId="0D678E7A" w:rsidR="00FF1E0D" w:rsidRPr="00FF1E0D" w:rsidRDefault="00FF1E0D" w:rsidP="00FF1E0D">
      <w:pPr>
        <w:pStyle w:val="ListParagraph"/>
        <w:numPr>
          <w:ilvl w:val="0"/>
          <w:numId w:val="7"/>
        </w:numPr>
        <w:pBdr>
          <w:top w:val="nil"/>
          <w:left w:val="nil"/>
          <w:bottom w:val="nil"/>
          <w:right w:val="nil"/>
          <w:between w:val="nil"/>
        </w:pBdr>
        <w:tabs>
          <w:tab w:val="left" w:pos="3540"/>
        </w:tabs>
        <w:spacing w:after="240"/>
        <w:rPr>
          <w:i/>
          <w:color w:val="000000"/>
        </w:rPr>
      </w:pPr>
      <w:r w:rsidRPr="00FF1E0D">
        <w:rPr>
          <w:i/>
          <w:color w:val="000000"/>
        </w:rPr>
        <w:t xml:space="preserve">Strateški cilj 5.4.3. U skladu sa svojom zadaćom, pozicijom i statusom razvijati studije, </w:t>
      </w:r>
    </w:p>
    <w:p w14:paraId="0178AC12" w14:textId="1C7140A5" w:rsidR="00FF1E0D" w:rsidRPr="00FF1E0D" w:rsidRDefault="00FF1E0D" w:rsidP="00FF1E0D">
      <w:pPr>
        <w:pStyle w:val="ListParagraph"/>
        <w:numPr>
          <w:ilvl w:val="0"/>
          <w:numId w:val="5"/>
        </w:numPr>
        <w:pBdr>
          <w:top w:val="nil"/>
          <w:left w:val="nil"/>
          <w:bottom w:val="nil"/>
          <w:right w:val="nil"/>
          <w:between w:val="nil"/>
        </w:pBdr>
        <w:tabs>
          <w:tab w:val="left" w:pos="3540"/>
        </w:tabs>
        <w:spacing w:after="240"/>
        <w:rPr>
          <w:i/>
          <w:color w:val="000000"/>
        </w:rPr>
      </w:pPr>
      <w:r w:rsidRPr="00FF1E0D">
        <w:rPr>
          <w:i/>
          <w:color w:val="000000"/>
        </w:rPr>
        <w:t>programe i aktivnosti kompetitivne na tržištu znanja.</w:t>
      </w:r>
    </w:p>
    <w:p w14:paraId="036DB2A6" w14:textId="242F8957" w:rsidR="00FF1E0D" w:rsidRPr="00FF1E0D" w:rsidRDefault="00FF1E0D" w:rsidP="00FF1E0D">
      <w:pPr>
        <w:pStyle w:val="ListParagraph"/>
        <w:numPr>
          <w:ilvl w:val="0"/>
          <w:numId w:val="5"/>
        </w:numPr>
        <w:pBdr>
          <w:top w:val="nil"/>
          <w:left w:val="nil"/>
          <w:bottom w:val="nil"/>
          <w:right w:val="nil"/>
          <w:between w:val="nil"/>
        </w:pBdr>
        <w:tabs>
          <w:tab w:val="left" w:pos="3540"/>
        </w:tabs>
        <w:spacing w:after="240"/>
        <w:rPr>
          <w:i/>
          <w:color w:val="000000"/>
        </w:rPr>
      </w:pPr>
      <w:r w:rsidRPr="00FF1E0D">
        <w:rPr>
          <w:i/>
          <w:color w:val="000000"/>
        </w:rPr>
        <w:t>Strateški cilj 5.4.4. Kontinuirano poboljšavati kvalitetu, organiziranost i učinkovitost rada svih fakultetskih razina.</w:t>
      </w:r>
    </w:p>
    <w:p w14:paraId="226B4B92" w14:textId="77777777" w:rsidR="00FF1E0D" w:rsidRPr="00FF1E0D" w:rsidRDefault="00FF1E0D" w:rsidP="00FF1E0D">
      <w:pPr>
        <w:pStyle w:val="ListParagraph"/>
        <w:numPr>
          <w:ilvl w:val="0"/>
          <w:numId w:val="5"/>
        </w:numPr>
        <w:pBdr>
          <w:top w:val="nil"/>
          <w:left w:val="nil"/>
          <w:bottom w:val="nil"/>
          <w:right w:val="nil"/>
          <w:between w:val="nil"/>
        </w:pBdr>
        <w:tabs>
          <w:tab w:val="left" w:pos="3540"/>
        </w:tabs>
        <w:spacing w:after="240"/>
        <w:rPr>
          <w:i/>
          <w:color w:val="000000"/>
        </w:rPr>
      </w:pPr>
      <w:r w:rsidRPr="00FF1E0D">
        <w:rPr>
          <w:i/>
          <w:color w:val="000000"/>
        </w:rPr>
        <w:t xml:space="preserve">Strateški cilj 5.4.5. Kontinuirano u javnom prostoru raditi na prepoznatljivosti vlastitog </w:t>
      </w:r>
    </w:p>
    <w:p w14:paraId="3FC9B549" w14:textId="093EDB89" w:rsidR="00FF1E0D" w:rsidRPr="00FF1E0D" w:rsidRDefault="00FF1E0D" w:rsidP="00FF1E0D">
      <w:pPr>
        <w:pStyle w:val="ListParagraph"/>
        <w:pBdr>
          <w:top w:val="nil"/>
          <w:left w:val="nil"/>
          <w:bottom w:val="nil"/>
          <w:right w:val="nil"/>
          <w:between w:val="nil"/>
        </w:pBdr>
        <w:tabs>
          <w:tab w:val="left" w:pos="3540"/>
        </w:tabs>
        <w:spacing w:after="240"/>
        <w:rPr>
          <w:i/>
          <w:color w:val="000000"/>
        </w:rPr>
      </w:pPr>
      <w:r w:rsidRPr="00FF1E0D">
        <w:rPr>
          <w:i/>
          <w:color w:val="000000"/>
        </w:rPr>
        <w:t>identiteta i djelovanja</w:t>
      </w:r>
    </w:p>
    <w:p w14:paraId="73109789" w14:textId="6A56FC65" w:rsidR="00BD2502" w:rsidRPr="00696C1D" w:rsidRDefault="006145E1" w:rsidP="00696C1D">
      <w:pPr>
        <w:tabs>
          <w:tab w:val="left" w:pos="3540"/>
        </w:tabs>
        <w:spacing w:after="240"/>
        <w:ind w:left="360"/>
        <w:rPr>
          <w:color w:val="222222"/>
        </w:rPr>
      </w:pPr>
      <w:r>
        <w:rPr>
          <w:color w:val="222222"/>
          <w:highlight w:val="white"/>
        </w:rPr>
        <w:t>Osnutkom Centra</w:t>
      </w:r>
      <w:r w:rsidR="00A4708F" w:rsidRPr="00A4708F">
        <w:t xml:space="preserve"> </w:t>
      </w:r>
      <w:r w:rsidR="00A4708F" w:rsidRPr="00A4708F">
        <w:rPr>
          <w:color w:val="222222"/>
        </w:rPr>
        <w:t>OdRaST</w:t>
      </w:r>
      <w:r>
        <w:rPr>
          <w:color w:val="222222"/>
          <w:highlight w:val="white"/>
        </w:rPr>
        <w:t xml:space="preserve"> Filozofski fakultet slijedio bi i strateške smjernice Sveučilišta u Splitu</w:t>
      </w:r>
      <w:r w:rsidR="00696C1D">
        <w:rPr>
          <w:color w:val="222222"/>
          <w:highlight w:val="white"/>
        </w:rPr>
        <w:t xml:space="preserve"> koje je </w:t>
      </w:r>
      <w:r w:rsidR="00696C1D" w:rsidRPr="00696C1D">
        <w:rPr>
          <w:color w:val="222222"/>
        </w:rPr>
        <w:t>lider u prijenosu znanja i rezultata istraživanja u gospodarstvu regije kao temelja bržeg razvoja gospodarstva, pametnih specijalizacija te ekološki prihvatljivog i održivog razvoja društva.</w:t>
      </w:r>
      <w:r>
        <w:rPr>
          <w:color w:val="222222"/>
          <w:highlight w:val="white"/>
        </w:rPr>
        <w:t xml:space="preserve"> </w:t>
      </w:r>
      <w:bookmarkStart w:id="8" w:name="_Hlk120180513"/>
      <w:r w:rsidR="006D7C69" w:rsidRPr="006D7C69">
        <w:rPr>
          <w:color w:val="222222"/>
        </w:rPr>
        <w:t xml:space="preserve">Zelena tranzicija jedan je od strateških prioriteta EU u idućem razdoblju, a održivost jedan od ključnih razvojnih načela </w:t>
      </w:r>
      <w:bookmarkEnd w:id="8"/>
      <w:r w:rsidR="006D7C69" w:rsidRPr="006D7C69">
        <w:rPr>
          <w:color w:val="222222"/>
        </w:rPr>
        <w:t xml:space="preserve">Sveučilišta u Splitu. Stoga će se i u području znanosti i istraživanja poticati zelene prakse i prelasci na održivi rad, kao i istraživačke teme koje doprinose UN-ovim globalnim ciljevima održivog razvoja. </w:t>
      </w:r>
      <w:r w:rsidR="00696C1D">
        <w:rPr>
          <w:color w:val="222222"/>
          <w:highlight w:val="white"/>
        </w:rPr>
        <w:t xml:space="preserve">Među </w:t>
      </w:r>
      <w:r w:rsidR="00696C1D">
        <w:rPr>
          <w:color w:val="222222"/>
          <w:highlight w:val="white"/>
        </w:rPr>
        <w:lastRenderedPageBreak/>
        <w:t xml:space="preserve">strateškim ciljevima </w:t>
      </w:r>
      <w:bookmarkStart w:id="9" w:name="_Hlk120109809"/>
      <w:bookmarkStart w:id="10" w:name="_Hlk120180366"/>
      <w:r w:rsidR="00696C1D">
        <w:rPr>
          <w:i/>
          <w:color w:val="222222"/>
          <w:highlight w:val="white"/>
        </w:rPr>
        <w:t>Strategije Sveučilišta u Splitu 2021.-2025</w:t>
      </w:r>
      <w:bookmarkEnd w:id="9"/>
      <w:r w:rsidR="00696C1D">
        <w:rPr>
          <w:i/>
          <w:color w:val="222222"/>
          <w:highlight w:val="white"/>
        </w:rPr>
        <w:t>.</w:t>
      </w:r>
      <w:r w:rsidR="006D7C69">
        <w:rPr>
          <w:i/>
          <w:color w:val="222222"/>
          <w:highlight w:val="white"/>
        </w:rPr>
        <w:t xml:space="preserve"> </w:t>
      </w:r>
      <w:bookmarkEnd w:id="10"/>
      <w:r w:rsidR="00696C1D">
        <w:rPr>
          <w:i/>
          <w:color w:val="222222"/>
          <w:highlight w:val="white"/>
        </w:rPr>
        <w:t xml:space="preserve">je i osnivanje </w:t>
      </w:r>
      <w:r w:rsidR="00696C1D">
        <w:rPr>
          <w:color w:val="222222"/>
          <w:highlight w:val="white"/>
        </w:rPr>
        <w:t>t</w:t>
      </w:r>
      <w:r>
        <w:rPr>
          <w:color w:val="222222"/>
          <w:highlight w:val="white"/>
        </w:rPr>
        <w:t>ransdisciplinarni</w:t>
      </w:r>
      <w:r w:rsidR="00696C1D">
        <w:rPr>
          <w:color w:val="222222"/>
          <w:highlight w:val="white"/>
        </w:rPr>
        <w:t>h</w:t>
      </w:r>
      <w:r>
        <w:rPr>
          <w:color w:val="222222"/>
          <w:highlight w:val="white"/>
        </w:rPr>
        <w:t xml:space="preserve"> cent</w:t>
      </w:r>
      <w:r w:rsidR="00696C1D">
        <w:rPr>
          <w:color w:val="222222"/>
          <w:highlight w:val="white"/>
        </w:rPr>
        <w:t>ara</w:t>
      </w:r>
      <w:r w:rsidR="006D7C69">
        <w:rPr>
          <w:color w:val="222222"/>
          <w:highlight w:val="white"/>
        </w:rPr>
        <w:t>, a</w:t>
      </w:r>
      <w:r w:rsidR="00696C1D">
        <w:rPr>
          <w:color w:val="222222"/>
          <w:highlight w:val="white"/>
        </w:rPr>
        <w:t xml:space="preserve"> Cent</w:t>
      </w:r>
      <w:r w:rsidR="006D7C69">
        <w:rPr>
          <w:color w:val="222222"/>
          <w:highlight w:val="white"/>
        </w:rPr>
        <w:t>ar</w:t>
      </w:r>
      <w:r w:rsidR="00696C1D">
        <w:rPr>
          <w:color w:val="222222"/>
          <w:highlight w:val="white"/>
        </w:rPr>
        <w:t xml:space="preserve"> OdRaST na mnoge načine prati ciljeve </w:t>
      </w:r>
      <w:r w:rsidR="00696C1D" w:rsidRPr="00696C1D">
        <w:rPr>
          <w:color w:val="222222"/>
        </w:rPr>
        <w:t>Strategije Sveučilišta u Splitu 2021.-2025</w:t>
      </w:r>
      <w:r w:rsidR="00696C1D">
        <w:rPr>
          <w:color w:val="222222"/>
        </w:rPr>
        <w:t>.</w:t>
      </w:r>
    </w:p>
    <w:p w14:paraId="00000027" w14:textId="39B6197B" w:rsidR="00B32B01" w:rsidRPr="00BD2502" w:rsidRDefault="00377033">
      <w:pPr>
        <w:tabs>
          <w:tab w:val="left" w:pos="3540"/>
        </w:tabs>
        <w:spacing w:after="240"/>
        <w:ind w:left="360"/>
        <w:rPr>
          <w:i/>
          <w:color w:val="222222"/>
          <w:highlight w:val="white"/>
          <w:u w:val="single"/>
        </w:rPr>
      </w:pPr>
      <w:bookmarkStart w:id="11" w:name="_Hlk120108459"/>
      <w:r>
        <w:rPr>
          <w:color w:val="222222"/>
          <w:highlight w:val="white"/>
        </w:rPr>
        <w:t xml:space="preserve">     </w:t>
      </w:r>
      <w:r w:rsidR="006145E1" w:rsidRPr="00BD2502">
        <w:rPr>
          <w:color w:val="222222"/>
          <w:highlight w:val="white"/>
          <w:u w:val="single"/>
        </w:rPr>
        <w:t xml:space="preserve">područje </w:t>
      </w:r>
      <w:r w:rsidR="006145E1" w:rsidRPr="00BD2502">
        <w:rPr>
          <w:i/>
          <w:color w:val="222222"/>
          <w:highlight w:val="white"/>
          <w:u w:val="single"/>
        </w:rPr>
        <w:t xml:space="preserve">4. </w:t>
      </w:r>
      <w:bookmarkEnd w:id="11"/>
      <w:r w:rsidR="006145E1" w:rsidRPr="00BD2502">
        <w:rPr>
          <w:i/>
          <w:color w:val="222222"/>
          <w:highlight w:val="white"/>
          <w:u w:val="single"/>
        </w:rPr>
        <w:t>Znanost, umjetnost, inovacije</w:t>
      </w:r>
    </w:p>
    <w:p w14:paraId="69EC1FF3" w14:textId="6E7C2D20" w:rsidR="00EF2EF6" w:rsidRDefault="00BD2502" w:rsidP="00BD2502">
      <w:pPr>
        <w:pBdr>
          <w:top w:val="nil"/>
          <w:left w:val="nil"/>
          <w:bottom w:val="nil"/>
          <w:right w:val="nil"/>
          <w:between w:val="nil"/>
        </w:pBdr>
        <w:tabs>
          <w:tab w:val="left" w:pos="3540"/>
        </w:tabs>
        <w:spacing w:after="240"/>
        <w:rPr>
          <w:i/>
          <w:color w:val="000000"/>
        </w:rPr>
      </w:pPr>
      <w:r>
        <w:rPr>
          <w:i/>
          <w:color w:val="000000"/>
        </w:rPr>
        <w:t xml:space="preserve">     </w:t>
      </w:r>
      <w:r w:rsidR="006145E1">
        <w:rPr>
          <w:i/>
          <w:color w:val="000000"/>
        </w:rPr>
        <w:t xml:space="preserve">Strateški cilj 1: Znanstvena izvrsnost za akademski i društveni utjecaj, </w:t>
      </w:r>
    </w:p>
    <w:p w14:paraId="00000028" w14:textId="39E8D113" w:rsidR="00B32B01" w:rsidRDefault="006145E1">
      <w:pPr>
        <w:numPr>
          <w:ilvl w:val="0"/>
          <w:numId w:val="1"/>
        </w:numPr>
        <w:pBdr>
          <w:top w:val="nil"/>
          <w:left w:val="nil"/>
          <w:bottom w:val="nil"/>
          <w:right w:val="nil"/>
          <w:between w:val="nil"/>
        </w:pBdr>
        <w:tabs>
          <w:tab w:val="left" w:pos="3540"/>
        </w:tabs>
        <w:spacing w:after="240"/>
        <w:rPr>
          <w:i/>
          <w:color w:val="000000"/>
        </w:rPr>
      </w:pPr>
      <w:r>
        <w:rPr>
          <w:i/>
          <w:color w:val="000000"/>
        </w:rPr>
        <w:t>Zadatak 1.2. Uspostaviti i poticati transdisciplinarne istraživačko-inovacijske centre - povezivati istraživačke grupe i potencijale s različitih sastavnica i iz različitih područja kroz zajedničke suradnje i projekte.</w:t>
      </w:r>
    </w:p>
    <w:p w14:paraId="3D1DB12C" w14:textId="77777777" w:rsidR="006D7C69" w:rsidRPr="006D7C69" w:rsidRDefault="00BD33E9" w:rsidP="00BD2502">
      <w:pPr>
        <w:numPr>
          <w:ilvl w:val="0"/>
          <w:numId w:val="1"/>
        </w:numPr>
        <w:pBdr>
          <w:top w:val="nil"/>
          <w:left w:val="nil"/>
          <w:bottom w:val="nil"/>
          <w:right w:val="nil"/>
          <w:between w:val="nil"/>
        </w:pBdr>
        <w:tabs>
          <w:tab w:val="left" w:pos="3540"/>
        </w:tabs>
        <w:spacing w:after="240"/>
        <w:rPr>
          <w:i/>
          <w:color w:val="000000"/>
          <w:u w:val="single"/>
        </w:rPr>
      </w:pPr>
      <w:r w:rsidRPr="006D7C69">
        <w:rPr>
          <w:i/>
          <w:color w:val="000000"/>
        </w:rPr>
        <w:t>Zadatak 1.7. Poticati zelene prakse u znanosti i istraživanju -</w:t>
      </w:r>
      <w:r w:rsidRPr="00BD33E9">
        <w:t xml:space="preserve"> </w:t>
      </w:r>
      <w:r w:rsidRPr="006D7C69">
        <w:rPr>
          <w:i/>
          <w:color w:val="000000"/>
        </w:rPr>
        <w:t>Procijeniti ugljični otisak istraživačkih aktivnosti i izraditi preporuke o utjecaju znanstveno-istraživačkih aktivnosti u svrhu poticanja prijelaza na održive prakse</w:t>
      </w:r>
      <w:r w:rsidR="00786995" w:rsidRPr="006D7C69">
        <w:rPr>
          <w:i/>
          <w:color w:val="000000"/>
        </w:rPr>
        <w:t xml:space="preserve">. </w:t>
      </w:r>
    </w:p>
    <w:p w14:paraId="31BAB2E5" w14:textId="3541EC94" w:rsidR="00BD2502" w:rsidRPr="006D7C69" w:rsidRDefault="00BD2502" w:rsidP="006D7C69">
      <w:pPr>
        <w:pBdr>
          <w:top w:val="nil"/>
          <w:left w:val="nil"/>
          <w:bottom w:val="nil"/>
          <w:right w:val="nil"/>
          <w:between w:val="nil"/>
        </w:pBdr>
        <w:tabs>
          <w:tab w:val="left" w:pos="3540"/>
        </w:tabs>
        <w:spacing w:after="240"/>
        <w:ind w:left="720"/>
        <w:rPr>
          <w:i/>
          <w:color w:val="000000"/>
          <w:u w:val="single"/>
        </w:rPr>
      </w:pPr>
      <w:r w:rsidRPr="006D7C69">
        <w:rPr>
          <w:i/>
          <w:color w:val="000000"/>
          <w:u w:val="single"/>
        </w:rPr>
        <w:t>područje 5. Nastava i studijski programi</w:t>
      </w:r>
    </w:p>
    <w:p w14:paraId="6AE51B17" w14:textId="7CDEC4A2" w:rsidR="00BD2502" w:rsidRDefault="00BD2502" w:rsidP="00BD2502">
      <w:pPr>
        <w:pBdr>
          <w:top w:val="nil"/>
          <w:left w:val="nil"/>
          <w:bottom w:val="nil"/>
          <w:right w:val="nil"/>
          <w:between w:val="nil"/>
        </w:pBdr>
        <w:tabs>
          <w:tab w:val="left" w:pos="3540"/>
        </w:tabs>
        <w:spacing w:after="240"/>
        <w:ind w:left="360"/>
        <w:rPr>
          <w:i/>
          <w:color w:val="000000"/>
        </w:rPr>
      </w:pPr>
      <w:r w:rsidRPr="00BD2502">
        <w:rPr>
          <w:i/>
          <w:color w:val="000000"/>
        </w:rPr>
        <w:t>Strateški cilj 1: Osuvremeniti studijske programe sukladno izazovima vremena i okruženja</w:t>
      </w:r>
    </w:p>
    <w:p w14:paraId="15711AC0" w14:textId="77777777" w:rsidR="00BD2502" w:rsidRDefault="00BD2502" w:rsidP="00BD2502">
      <w:pPr>
        <w:pStyle w:val="ListParagraph"/>
        <w:numPr>
          <w:ilvl w:val="0"/>
          <w:numId w:val="1"/>
        </w:numPr>
        <w:pBdr>
          <w:top w:val="nil"/>
          <w:left w:val="nil"/>
          <w:bottom w:val="nil"/>
          <w:right w:val="nil"/>
          <w:between w:val="nil"/>
        </w:pBdr>
        <w:tabs>
          <w:tab w:val="left" w:pos="3540"/>
        </w:tabs>
        <w:spacing w:after="240"/>
        <w:rPr>
          <w:i/>
          <w:color w:val="000000"/>
        </w:rPr>
      </w:pPr>
      <w:r w:rsidRPr="00BD2502">
        <w:rPr>
          <w:i/>
          <w:color w:val="000000"/>
        </w:rPr>
        <w:t>Zadatak 1.2. Unaprijediti kvalitetu obrazovanja sukladno ciljevima održivog razvoja.</w:t>
      </w:r>
      <w:r>
        <w:rPr>
          <w:i/>
          <w:color w:val="000000"/>
        </w:rPr>
        <w:t xml:space="preserve"> -</w:t>
      </w:r>
      <w:r w:rsidRPr="00BD2502">
        <w:t xml:space="preserve"> </w:t>
      </w:r>
      <w:r w:rsidRPr="00BD2502">
        <w:rPr>
          <w:i/>
          <w:color w:val="000000"/>
        </w:rPr>
        <w:t>Unaprijediti kvalitetu obrazovanja uzimajući u obzir tematske cjeline usmjerene na globalne izazove suvremenog društva. Tu se prvenstveno misli na dostupnost obrazovanja, smanjenje diskriminacije u obrazovanju, povećanje sadržaja povezanih s klimom i zaštitom okoliša te učinkovitoj uporabi i proizvodnji energije.</w:t>
      </w:r>
      <w:r w:rsidRPr="00BD2502">
        <w:rPr>
          <w:i/>
          <w:color w:val="000000"/>
        </w:rPr>
        <w:cr/>
      </w:r>
    </w:p>
    <w:p w14:paraId="092A7BBB" w14:textId="53869E31" w:rsidR="00BD2502" w:rsidRDefault="00BD2502" w:rsidP="00BD2502">
      <w:pPr>
        <w:pBdr>
          <w:top w:val="nil"/>
          <w:left w:val="nil"/>
          <w:bottom w:val="nil"/>
          <w:right w:val="nil"/>
          <w:between w:val="nil"/>
        </w:pBdr>
        <w:tabs>
          <w:tab w:val="left" w:pos="3540"/>
        </w:tabs>
        <w:spacing w:after="240"/>
        <w:rPr>
          <w:i/>
          <w:color w:val="000000"/>
        </w:rPr>
      </w:pPr>
      <w:r w:rsidRPr="00BD2502">
        <w:rPr>
          <w:i/>
          <w:color w:val="000000"/>
        </w:rPr>
        <w:t xml:space="preserve"> </w:t>
      </w:r>
      <w:r w:rsidR="00E76F7A">
        <w:rPr>
          <w:i/>
          <w:color w:val="000000"/>
        </w:rPr>
        <w:t xml:space="preserve">     </w:t>
      </w:r>
      <w:r w:rsidRPr="00BD2502">
        <w:rPr>
          <w:i/>
          <w:color w:val="000000"/>
        </w:rPr>
        <w:t>Strateški cilj 2: Poticati cjeloživotno obrazovanje i društveno korisno učenje</w:t>
      </w:r>
    </w:p>
    <w:p w14:paraId="682B36D4" w14:textId="1306AF8F" w:rsidR="00BD2502" w:rsidRDefault="00696C1D" w:rsidP="00BD2502">
      <w:pPr>
        <w:pStyle w:val="ListParagraph"/>
        <w:numPr>
          <w:ilvl w:val="0"/>
          <w:numId w:val="1"/>
        </w:numPr>
        <w:pBdr>
          <w:top w:val="nil"/>
          <w:left w:val="nil"/>
          <w:bottom w:val="nil"/>
          <w:right w:val="nil"/>
          <w:between w:val="nil"/>
        </w:pBdr>
        <w:tabs>
          <w:tab w:val="left" w:pos="3540"/>
        </w:tabs>
        <w:spacing w:after="240"/>
        <w:rPr>
          <w:i/>
          <w:color w:val="000000"/>
        </w:rPr>
      </w:pPr>
      <w:r w:rsidRPr="00BD2502">
        <w:rPr>
          <w:i/>
          <w:color w:val="000000"/>
        </w:rPr>
        <w:t xml:space="preserve">Zadatak </w:t>
      </w:r>
      <w:r w:rsidR="00BD2502" w:rsidRPr="00BD2502">
        <w:rPr>
          <w:i/>
          <w:color w:val="000000"/>
        </w:rPr>
        <w:t>2.1. Poticati i razvijati društveno korisno učenje</w:t>
      </w:r>
      <w:r w:rsidR="00BD2502">
        <w:rPr>
          <w:i/>
          <w:color w:val="000000"/>
        </w:rPr>
        <w:t xml:space="preserve">- </w:t>
      </w:r>
      <w:r w:rsidR="00BD2502" w:rsidRPr="00BD2502">
        <w:rPr>
          <w:i/>
          <w:color w:val="000000"/>
        </w:rPr>
        <w:t>nužnost implementacije znanstvenih i nastavnih resursa u lokalnom i međunarodnom kontekstu Sveučilišta</w:t>
      </w:r>
      <w:r w:rsidR="00BD2502">
        <w:rPr>
          <w:i/>
          <w:color w:val="000000"/>
        </w:rPr>
        <w:t xml:space="preserve"> i </w:t>
      </w:r>
      <w:r w:rsidR="00BD2502" w:rsidRPr="00BD2502">
        <w:rPr>
          <w:i/>
          <w:color w:val="000000"/>
        </w:rPr>
        <w:t>uskladiti svoje aktivnosti sa sastavnicama i nastavnim bazama te zadatcima u okviru osuvremenjivanja studijskih programa. Navedeno svakako uključuje i ciljeve održivog razvoja.</w:t>
      </w:r>
    </w:p>
    <w:p w14:paraId="42F7A67A" w14:textId="4B12DC92" w:rsidR="00E76F7A" w:rsidRDefault="00E76F7A" w:rsidP="00E76F7A">
      <w:pPr>
        <w:pBdr>
          <w:top w:val="nil"/>
          <w:left w:val="nil"/>
          <w:bottom w:val="nil"/>
          <w:right w:val="nil"/>
          <w:between w:val="nil"/>
        </w:pBdr>
        <w:tabs>
          <w:tab w:val="left" w:pos="3540"/>
        </w:tabs>
        <w:spacing w:after="240"/>
        <w:rPr>
          <w:i/>
          <w:u w:val="single"/>
        </w:rPr>
      </w:pPr>
      <w:r>
        <w:rPr>
          <w:i/>
        </w:rPr>
        <w:t xml:space="preserve">           </w:t>
      </w:r>
      <w:r w:rsidR="00CF2771">
        <w:rPr>
          <w:i/>
          <w:u w:val="single"/>
        </w:rPr>
        <w:t>p</w:t>
      </w:r>
      <w:r w:rsidRPr="00E76F7A">
        <w:rPr>
          <w:i/>
          <w:u w:val="single"/>
        </w:rPr>
        <w:t>odručje 7. Međunarodna suradnja</w:t>
      </w:r>
    </w:p>
    <w:p w14:paraId="46B555D5" w14:textId="08464F02" w:rsidR="00E76F7A" w:rsidRDefault="00E76F7A" w:rsidP="00E76F7A">
      <w:pPr>
        <w:pBdr>
          <w:top w:val="nil"/>
          <w:left w:val="nil"/>
          <w:bottom w:val="nil"/>
          <w:right w:val="nil"/>
          <w:between w:val="nil"/>
        </w:pBdr>
        <w:tabs>
          <w:tab w:val="left" w:pos="3540"/>
        </w:tabs>
        <w:spacing w:after="240"/>
        <w:rPr>
          <w:i/>
        </w:rPr>
      </w:pPr>
      <w:r w:rsidRPr="00E76F7A">
        <w:rPr>
          <w:i/>
        </w:rPr>
        <w:t>Strateški cilj 2: Internacionalizacija Sveučilišta</w:t>
      </w:r>
    </w:p>
    <w:p w14:paraId="0C51C27E" w14:textId="15D06E87" w:rsidR="00E76F7A" w:rsidRDefault="00E76F7A" w:rsidP="00E76F7A">
      <w:pPr>
        <w:pStyle w:val="ListParagraph"/>
        <w:numPr>
          <w:ilvl w:val="0"/>
          <w:numId w:val="1"/>
        </w:numPr>
        <w:pBdr>
          <w:top w:val="nil"/>
          <w:left w:val="nil"/>
          <w:bottom w:val="nil"/>
          <w:right w:val="nil"/>
          <w:between w:val="nil"/>
        </w:pBdr>
        <w:tabs>
          <w:tab w:val="left" w:pos="3540"/>
        </w:tabs>
        <w:spacing w:after="240"/>
        <w:rPr>
          <w:i/>
        </w:rPr>
      </w:pPr>
      <w:r w:rsidRPr="00E76F7A">
        <w:rPr>
          <w:i/>
        </w:rPr>
        <w:lastRenderedPageBreak/>
        <w:t>Europska sveučilišta također bi trebala pridonijeti održivom gospodarskom razvoju regija u kojima se nalaze, jer će njihovi studenti usko surađivati s tvrtkama, jedinicama lokalne samouprave, istraživačima te drugim dionicima kako bi odgovorili izazovima koje nameće suvremeni gospodarski i društveni razvoj.</w:t>
      </w:r>
    </w:p>
    <w:p w14:paraId="6C5D03D8" w14:textId="6DA4FC72" w:rsidR="00516DB5" w:rsidRDefault="00516DB5" w:rsidP="00516DB5">
      <w:pPr>
        <w:pBdr>
          <w:top w:val="nil"/>
          <w:left w:val="nil"/>
          <w:bottom w:val="nil"/>
          <w:right w:val="nil"/>
          <w:between w:val="nil"/>
        </w:pBdr>
        <w:tabs>
          <w:tab w:val="left" w:pos="3540"/>
        </w:tabs>
        <w:spacing w:after="240"/>
        <w:ind w:left="360"/>
        <w:rPr>
          <w:i/>
          <w:u w:val="single"/>
        </w:rPr>
      </w:pPr>
      <w:r w:rsidRPr="00516DB5">
        <w:rPr>
          <w:i/>
          <w:u w:val="single"/>
        </w:rPr>
        <w:t>područje 8. Organizacija i resursi Sveučilišta</w:t>
      </w:r>
    </w:p>
    <w:p w14:paraId="6D758358" w14:textId="0D344F7F" w:rsidR="00516DB5" w:rsidRDefault="00516DB5" w:rsidP="00516DB5">
      <w:pPr>
        <w:pBdr>
          <w:top w:val="nil"/>
          <w:left w:val="nil"/>
          <w:bottom w:val="nil"/>
          <w:right w:val="nil"/>
          <w:between w:val="nil"/>
        </w:pBdr>
        <w:tabs>
          <w:tab w:val="left" w:pos="3540"/>
        </w:tabs>
        <w:spacing w:after="240"/>
        <w:rPr>
          <w:i/>
        </w:rPr>
      </w:pPr>
      <w:r w:rsidRPr="00516DB5">
        <w:rPr>
          <w:i/>
        </w:rPr>
        <w:t>Strateški cilj 4: Racionalno i odgovorno upravljanje financijama kako bi se osigurala dugoročna financijska održivost</w:t>
      </w:r>
    </w:p>
    <w:p w14:paraId="2ADA7F8C" w14:textId="4593EC9C" w:rsidR="00516DB5" w:rsidRPr="00516DB5" w:rsidRDefault="00516DB5" w:rsidP="00516DB5">
      <w:pPr>
        <w:pStyle w:val="ListParagraph"/>
        <w:numPr>
          <w:ilvl w:val="0"/>
          <w:numId w:val="1"/>
        </w:numPr>
        <w:pBdr>
          <w:top w:val="nil"/>
          <w:left w:val="nil"/>
          <w:bottom w:val="nil"/>
          <w:right w:val="nil"/>
          <w:between w:val="nil"/>
        </w:pBdr>
        <w:tabs>
          <w:tab w:val="left" w:pos="3540"/>
        </w:tabs>
        <w:spacing w:after="240"/>
        <w:rPr>
          <w:i/>
        </w:rPr>
      </w:pPr>
      <w:r w:rsidRPr="00516DB5">
        <w:rPr>
          <w:i/>
        </w:rPr>
        <w:t xml:space="preserve">Zadatak 5.4. Poticati održivu i energetski učinkovitu gradnju te obnavljati postojeće objekte vodeći računa o njihovoj energetskoj učinkovitosti. </w:t>
      </w:r>
      <w:r>
        <w:rPr>
          <w:i/>
        </w:rPr>
        <w:t>-</w:t>
      </w:r>
      <w:r w:rsidRPr="00516DB5">
        <w:rPr>
          <w:i/>
        </w:rPr>
        <w:t xml:space="preserve"> Prilikom projektiranja i izgradnje novih objekata poticati energetski učinkovitu i održivu gradnju, uz primjenu suvremenih tehnologija gradnje. Za sve postojeće objekte napraviti procjenu mogućeg smanjenja potrošnje energije i provesti njihovu obnovu.</w:t>
      </w:r>
    </w:p>
    <w:p w14:paraId="24EFBE8A" w14:textId="7C078690" w:rsidR="0017333B" w:rsidRPr="0017333B" w:rsidRDefault="006145E1" w:rsidP="0017333B">
      <w:pPr>
        <w:tabs>
          <w:tab w:val="left" w:pos="3540"/>
        </w:tabs>
        <w:spacing w:after="240"/>
        <w:ind w:left="360"/>
        <w:rPr>
          <w:i/>
          <w:u w:val="single"/>
        </w:rPr>
      </w:pPr>
      <w:r w:rsidRPr="0017333B">
        <w:rPr>
          <w:u w:val="single"/>
        </w:rPr>
        <w:t xml:space="preserve">područje </w:t>
      </w:r>
      <w:r w:rsidRPr="0017333B">
        <w:rPr>
          <w:i/>
          <w:u w:val="single"/>
        </w:rPr>
        <w:t xml:space="preserve">9. Sveučilište u svome okruženju </w:t>
      </w:r>
    </w:p>
    <w:p w14:paraId="0000002A" w14:textId="57C4B54B" w:rsidR="00B32B01" w:rsidRDefault="006145E1" w:rsidP="00C565FD">
      <w:pPr>
        <w:tabs>
          <w:tab w:val="left" w:pos="3540"/>
        </w:tabs>
        <w:spacing w:after="240"/>
        <w:rPr>
          <w:color w:val="000000"/>
        </w:rPr>
      </w:pPr>
      <w:r w:rsidRPr="00C565FD">
        <w:rPr>
          <w:i/>
          <w:color w:val="000000"/>
        </w:rPr>
        <w:t>Strateški cilj 1: Razvijati sveučilišnu suradnju, otvorenost i dijalog s okruženjem</w:t>
      </w:r>
    </w:p>
    <w:p w14:paraId="306BDBE8" w14:textId="3EACF862" w:rsidR="00C565FD" w:rsidRPr="00C565FD" w:rsidRDefault="00C565FD" w:rsidP="00C565FD">
      <w:pPr>
        <w:pStyle w:val="ListParagraph"/>
        <w:numPr>
          <w:ilvl w:val="0"/>
          <w:numId w:val="1"/>
        </w:numPr>
        <w:tabs>
          <w:tab w:val="left" w:pos="3540"/>
        </w:tabs>
        <w:spacing w:after="240"/>
        <w:rPr>
          <w:i/>
          <w:color w:val="000000"/>
        </w:rPr>
      </w:pPr>
      <w:r w:rsidRPr="00C565FD">
        <w:rPr>
          <w:i/>
          <w:color w:val="000000"/>
        </w:rPr>
        <w:t>Zadatak 1.1. Diseminirati akademske i kulturne vrijednosti prema široj publici.-</w:t>
      </w:r>
      <w:r w:rsidRPr="00C565FD">
        <w:rPr>
          <w:i/>
        </w:rPr>
        <w:t xml:space="preserve"> </w:t>
      </w:r>
      <w:r w:rsidRPr="00C565FD">
        <w:rPr>
          <w:i/>
          <w:color w:val="000000"/>
        </w:rPr>
        <w:t xml:space="preserve">U odnosima s javnosti promovirati akademske vrijednosti kao što su radoznalost, čestitost, sloboda mišljenja, kolaborativnost i razmjena mišljenja s okružjem. </w:t>
      </w:r>
    </w:p>
    <w:p w14:paraId="0CC1A4D1" w14:textId="2BEABD39" w:rsidR="00C565FD" w:rsidRPr="00C565FD" w:rsidRDefault="00C565FD" w:rsidP="00C565FD">
      <w:pPr>
        <w:pStyle w:val="ListParagraph"/>
        <w:numPr>
          <w:ilvl w:val="0"/>
          <w:numId w:val="1"/>
        </w:numPr>
        <w:tabs>
          <w:tab w:val="left" w:pos="3540"/>
        </w:tabs>
        <w:spacing w:after="240"/>
        <w:rPr>
          <w:i/>
          <w:color w:val="000000"/>
        </w:rPr>
      </w:pPr>
      <w:r w:rsidRPr="00C565FD">
        <w:rPr>
          <w:i/>
          <w:color w:val="000000"/>
        </w:rPr>
        <w:t>Zadatak 1.2. Otvarati rasprave o relevantnim društvenim temama te utjecati na oblikovanje javnog mnijenja - Senzibilizirati pripadnike Sveučilišta za društvene probleme i poticati ih da se aktivnije uključe u javne rasprave o aktualnim temama društvenog života te snagom stručnog autoriteta utječu na javno mnijenje i javne politike.</w:t>
      </w:r>
    </w:p>
    <w:p w14:paraId="44C55A8B" w14:textId="76FA6AFA" w:rsidR="00C565FD" w:rsidRDefault="00C565FD" w:rsidP="00C565FD">
      <w:pPr>
        <w:pStyle w:val="ListParagraph"/>
        <w:numPr>
          <w:ilvl w:val="0"/>
          <w:numId w:val="1"/>
        </w:numPr>
        <w:tabs>
          <w:tab w:val="left" w:pos="3540"/>
        </w:tabs>
        <w:spacing w:after="240"/>
        <w:rPr>
          <w:i/>
          <w:color w:val="000000"/>
        </w:rPr>
      </w:pPr>
      <w:r w:rsidRPr="00C565FD">
        <w:rPr>
          <w:i/>
          <w:color w:val="000000"/>
        </w:rPr>
        <w:t>Zadatak 1.4. Otvoriti lokalnoj zajednici prostor sveučilišnog botaničkog vrta PMF-a na Marjanu -  Raditi na promociji botaničkog vrta, omogućiti pristup i privući građane u vrt</w:t>
      </w:r>
      <w:r>
        <w:rPr>
          <w:i/>
          <w:color w:val="000000"/>
        </w:rPr>
        <w:t xml:space="preserve"> </w:t>
      </w:r>
      <w:r w:rsidRPr="00C565FD">
        <w:rPr>
          <w:i/>
          <w:color w:val="000000"/>
        </w:rPr>
        <w:t>te poticati održavanje različitih manifestacija i edukacijskih aktivnosti u vrtu.</w:t>
      </w:r>
    </w:p>
    <w:p w14:paraId="7FE6F952" w14:textId="2C81671E" w:rsidR="003952CE" w:rsidRDefault="003952CE" w:rsidP="003952CE">
      <w:pPr>
        <w:tabs>
          <w:tab w:val="left" w:pos="3540"/>
        </w:tabs>
        <w:spacing w:after="240"/>
        <w:rPr>
          <w:i/>
          <w:color w:val="000000"/>
        </w:rPr>
      </w:pPr>
      <w:r w:rsidRPr="003952CE">
        <w:rPr>
          <w:i/>
          <w:color w:val="000000"/>
        </w:rPr>
        <w:t>Strateški cilj 2: Razvijati poduzetničku kulturu i suradnju s gospodarstvom</w:t>
      </w:r>
    </w:p>
    <w:p w14:paraId="7B5DA743" w14:textId="448A3A82" w:rsidR="003952CE" w:rsidRDefault="0081678B" w:rsidP="0081678B">
      <w:pPr>
        <w:pStyle w:val="ListParagraph"/>
        <w:numPr>
          <w:ilvl w:val="0"/>
          <w:numId w:val="1"/>
        </w:numPr>
        <w:tabs>
          <w:tab w:val="left" w:pos="3540"/>
        </w:tabs>
        <w:spacing w:after="240"/>
        <w:rPr>
          <w:i/>
          <w:color w:val="000000"/>
        </w:rPr>
      </w:pPr>
      <w:r w:rsidRPr="003952CE">
        <w:rPr>
          <w:i/>
          <w:color w:val="000000"/>
        </w:rPr>
        <w:t xml:space="preserve">Zadatak </w:t>
      </w:r>
      <w:r w:rsidR="003952CE" w:rsidRPr="003952CE">
        <w:rPr>
          <w:i/>
          <w:color w:val="000000"/>
        </w:rPr>
        <w:t xml:space="preserve">2.1. U nastavi i istraživanju u poseban fokus staviti gospodarske teme i pitanja </w:t>
      </w:r>
      <w:r w:rsidR="003952CE" w:rsidRPr="0081678B">
        <w:rPr>
          <w:i/>
          <w:color w:val="000000"/>
        </w:rPr>
        <w:t>održivog razvoja.</w:t>
      </w:r>
      <w:r w:rsidRPr="0081678B">
        <w:rPr>
          <w:i/>
          <w:color w:val="000000"/>
        </w:rPr>
        <w:t xml:space="preserve"> - </w:t>
      </w:r>
      <w:r w:rsidR="003952CE" w:rsidRPr="0081678B">
        <w:rPr>
          <w:i/>
          <w:color w:val="000000"/>
        </w:rPr>
        <w:t xml:space="preserve">Poseban naglasak staviti na pitanja zelene ekonomije, energetsku </w:t>
      </w:r>
      <w:r w:rsidR="003952CE" w:rsidRPr="0081678B">
        <w:rPr>
          <w:i/>
          <w:color w:val="000000"/>
        </w:rPr>
        <w:lastRenderedPageBreak/>
        <w:t>učinkovitost i održivost, zaštitu okoliša i sl. Težiti ishodima učenja i istraživanja koji su prenosivi i atraktivni poduzetništvu.</w:t>
      </w:r>
    </w:p>
    <w:p w14:paraId="7CC6FB1B" w14:textId="726C0379" w:rsidR="0081678B" w:rsidRPr="00106EC6" w:rsidRDefault="0081678B" w:rsidP="0081678B">
      <w:pPr>
        <w:pStyle w:val="ListParagraph"/>
        <w:numPr>
          <w:ilvl w:val="0"/>
          <w:numId w:val="1"/>
        </w:numPr>
        <w:tabs>
          <w:tab w:val="left" w:pos="3540"/>
        </w:tabs>
        <w:spacing w:after="240"/>
        <w:rPr>
          <w:i/>
          <w:color w:val="000000"/>
        </w:rPr>
      </w:pPr>
      <w:r w:rsidRPr="0081678B">
        <w:rPr>
          <w:i/>
        </w:rPr>
        <w:t xml:space="preserve">Zadatak 2.2. Poboljšati komunikaciju s poduzetnicima i pratećim institucijama. </w:t>
      </w:r>
      <w:r>
        <w:rPr>
          <w:i/>
        </w:rPr>
        <w:t>-</w:t>
      </w:r>
      <w:r w:rsidRPr="0081678B">
        <w:rPr>
          <w:i/>
        </w:rPr>
        <w:t>Uspostaviti prikladne komunikacijske kanale te prakticirati redovitu razmjenu mišljenja tvrtkama i kreatorima javnih politika u gospodarskom životu. Koristiti potencijal zajednice bivših studenata Sveučilišta. Pratiti gospodarska kretanja. Identificirati prilike za suradnju.</w:t>
      </w:r>
    </w:p>
    <w:p w14:paraId="34CE1F63" w14:textId="4EAAF3DC" w:rsidR="00106EC6" w:rsidRPr="0081678B" w:rsidRDefault="00106EC6" w:rsidP="0081678B">
      <w:pPr>
        <w:pStyle w:val="ListParagraph"/>
        <w:numPr>
          <w:ilvl w:val="0"/>
          <w:numId w:val="1"/>
        </w:numPr>
        <w:tabs>
          <w:tab w:val="left" w:pos="3540"/>
        </w:tabs>
        <w:spacing w:after="240"/>
        <w:rPr>
          <w:i/>
          <w:color w:val="000000"/>
        </w:rPr>
      </w:pPr>
      <w:r w:rsidRPr="00106EC6">
        <w:rPr>
          <w:i/>
          <w:color w:val="000000"/>
        </w:rPr>
        <w:t xml:space="preserve">Zadatak 2.3. Organizirati ciljane edukacije za male i srednje poduzetnike. </w:t>
      </w:r>
      <w:r>
        <w:rPr>
          <w:i/>
          <w:color w:val="000000"/>
        </w:rPr>
        <w:t>-</w:t>
      </w:r>
      <w:r w:rsidRPr="00106EC6">
        <w:rPr>
          <w:i/>
          <w:color w:val="000000"/>
        </w:rPr>
        <w:t xml:space="preserve"> Osmišljavati i provoditi specijalizirane radionice, tečajeve i treninge radi poboljšavanja upravljačkih, knjigovodstvenih i drugih vještina poduzetnika, te poznavanja poreznih, </w:t>
      </w:r>
      <w:r w:rsidR="009056DA" w:rsidRPr="00106EC6">
        <w:rPr>
          <w:i/>
          <w:color w:val="000000"/>
        </w:rPr>
        <w:t>radno pravnih</w:t>
      </w:r>
      <w:r w:rsidRPr="00106EC6">
        <w:rPr>
          <w:i/>
          <w:color w:val="000000"/>
        </w:rPr>
        <w:t xml:space="preserve"> i drugih relevantnih propisa koji se odnose na gospodarsko poslovanje.</w:t>
      </w:r>
    </w:p>
    <w:p w14:paraId="0000002B" w14:textId="77777777" w:rsidR="00B32B01" w:rsidRDefault="00B32B01">
      <w:pPr>
        <w:pBdr>
          <w:top w:val="nil"/>
          <w:left w:val="nil"/>
          <w:bottom w:val="nil"/>
          <w:right w:val="nil"/>
          <w:between w:val="nil"/>
        </w:pBdr>
        <w:tabs>
          <w:tab w:val="left" w:pos="3540"/>
        </w:tabs>
        <w:ind w:left="720"/>
        <w:rPr>
          <w:color w:val="000000"/>
        </w:rPr>
      </w:pPr>
    </w:p>
    <w:p w14:paraId="0000002C" w14:textId="70507470" w:rsidR="00B32B01" w:rsidRDefault="006145E1">
      <w:pPr>
        <w:numPr>
          <w:ilvl w:val="0"/>
          <w:numId w:val="3"/>
        </w:numPr>
        <w:pBdr>
          <w:top w:val="nil"/>
          <w:left w:val="nil"/>
          <w:bottom w:val="nil"/>
          <w:right w:val="nil"/>
          <w:between w:val="nil"/>
        </w:pBdr>
        <w:tabs>
          <w:tab w:val="left" w:pos="3540"/>
        </w:tabs>
        <w:spacing w:after="240"/>
        <w:rPr>
          <w:b/>
          <w:color w:val="000000"/>
        </w:rPr>
      </w:pPr>
      <w:r>
        <w:rPr>
          <w:b/>
          <w:color w:val="000000"/>
        </w:rPr>
        <w:t>Status Centra</w:t>
      </w:r>
      <w:r w:rsidR="00A4708F">
        <w:rPr>
          <w:b/>
          <w:color w:val="000000"/>
        </w:rPr>
        <w:t xml:space="preserve"> </w:t>
      </w:r>
      <w:r w:rsidR="00A4708F" w:rsidRPr="00A4708F">
        <w:rPr>
          <w:b/>
          <w:color w:val="000000"/>
        </w:rPr>
        <w:t>OdRaST</w:t>
      </w:r>
    </w:p>
    <w:p w14:paraId="0000002D" w14:textId="25EDCFA3" w:rsidR="00B32B01" w:rsidRDefault="003C215F">
      <w:pPr>
        <w:tabs>
          <w:tab w:val="left" w:pos="3540"/>
        </w:tabs>
        <w:spacing w:after="240"/>
        <w:ind w:left="360"/>
      </w:pPr>
      <w:r>
        <w:rPr>
          <w:i/>
        </w:rPr>
        <w:t>C</w:t>
      </w:r>
      <w:r>
        <w:rPr>
          <w:i/>
        </w:rPr>
        <w:t>entar za</w:t>
      </w:r>
      <w:r w:rsidR="00CA6046">
        <w:rPr>
          <w:i/>
        </w:rPr>
        <w:t xml:space="preserve"> </w:t>
      </w:r>
      <w:r>
        <w:rPr>
          <w:i/>
        </w:rPr>
        <w:t>t</w:t>
      </w:r>
      <w:r w:rsidR="006145E1">
        <w:rPr>
          <w:i/>
        </w:rPr>
        <w:t>ransdisciplinarn</w:t>
      </w:r>
      <w:r>
        <w:rPr>
          <w:i/>
        </w:rPr>
        <w:t>o</w:t>
      </w:r>
      <w:r w:rsidR="006145E1">
        <w:rPr>
          <w:i/>
        </w:rPr>
        <w:t xml:space="preserve"> promicanje održivog razvoja</w:t>
      </w:r>
      <w:r w:rsidR="00E46649">
        <w:rPr>
          <w:i/>
        </w:rPr>
        <w:t xml:space="preserve"> - OdRaST</w:t>
      </w:r>
      <w:r w:rsidR="006145E1">
        <w:t xml:space="preserve"> bio bi, sukladno članku 20 stavak 2. </w:t>
      </w:r>
      <w:r w:rsidR="006145E1">
        <w:rPr>
          <w:i/>
        </w:rPr>
        <w:t>Statuta Filozofskog fakulteta u Splitu,</w:t>
      </w:r>
      <w:r w:rsidR="006145E1">
        <w:t xml:space="preserve"> ustrojen kao samostalna ustrojbena jedinica Fakulteta. S obzirom na </w:t>
      </w:r>
      <w:bookmarkStart w:id="12" w:name="_GoBack"/>
      <w:r w:rsidR="006145E1">
        <w:t>transdisciplinarn</w:t>
      </w:r>
      <w:bookmarkEnd w:id="12"/>
      <w:r w:rsidR="006145E1">
        <w:t xml:space="preserve">i karakter Centar će u svom radu okupljati zainteresirane sudionike (nastavnike, studente, znanstvenike, istraživače, stručnjake) koji su zaposleni ili surađuju na Filozofskom fakultetu i drugim sastavnicama Sveučilišta u Splitu i Republici Hrvatskoj, ali i suradnike i znanstvenike kao rezultat međufakultetske i međusveučilišne suradnje u zemlji i inozemstvu. </w:t>
      </w:r>
    </w:p>
    <w:p w14:paraId="0000002E" w14:textId="4796CC17" w:rsidR="00B32B01" w:rsidRDefault="006145E1">
      <w:pPr>
        <w:numPr>
          <w:ilvl w:val="0"/>
          <w:numId w:val="3"/>
        </w:numPr>
        <w:pBdr>
          <w:top w:val="nil"/>
          <w:left w:val="nil"/>
          <w:bottom w:val="nil"/>
          <w:right w:val="nil"/>
          <w:between w:val="nil"/>
        </w:pBdr>
        <w:tabs>
          <w:tab w:val="left" w:pos="3540"/>
        </w:tabs>
        <w:spacing w:after="240"/>
        <w:rPr>
          <w:b/>
          <w:color w:val="000000"/>
        </w:rPr>
      </w:pPr>
      <w:r>
        <w:rPr>
          <w:b/>
          <w:color w:val="000000"/>
        </w:rPr>
        <w:t>Djelatnosti Centra</w:t>
      </w:r>
      <w:r w:rsidR="00A4708F">
        <w:rPr>
          <w:b/>
          <w:color w:val="000000"/>
        </w:rPr>
        <w:t xml:space="preserve"> </w:t>
      </w:r>
      <w:r w:rsidR="00A4708F" w:rsidRPr="00A4708F">
        <w:rPr>
          <w:b/>
          <w:color w:val="000000"/>
        </w:rPr>
        <w:t>OdRaST</w:t>
      </w:r>
    </w:p>
    <w:p w14:paraId="0000002F" w14:textId="122DC8D1" w:rsidR="00B32B01" w:rsidRDefault="006145E1">
      <w:pPr>
        <w:tabs>
          <w:tab w:val="left" w:pos="3540"/>
        </w:tabs>
        <w:spacing w:after="240"/>
        <w:ind w:left="360"/>
      </w:pPr>
      <w:r>
        <w:t xml:space="preserve">Temeljne djelatnosti Centra </w:t>
      </w:r>
      <w:r w:rsidR="00A4708F" w:rsidRPr="00A4708F">
        <w:t xml:space="preserve">OdRaST </w:t>
      </w:r>
      <w:r>
        <w:t xml:space="preserve">su: </w:t>
      </w:r>
    </w:p>
    <w:p w14:paraId="00000030" w14:textId="77777777" w:rsidR="00B32B01" w:rsidRDefault="006145E1">
      <w:pPr>
        <w:tabs>
          <w:tab w:val="left" w:pos="3540"/>
        </w:tabs>
        <w:spacing w:after="240"/>
        <w:ind w:left="360"/>
      </w:pPr>
      <w:r>
        <w:t xml:space="preserve">(1) promicateljske (edukacija, osmišljavanje obrazovnih programa, komunikacija, promoviranje, volontiranje, popularizacija podataka, informacija i znanja). </w:t>
      </w:r>
    </w:p>
    <w:p w14:paraId="00000031" w14:textId="12EDDC89" w:rsidR="00B32B01" w:rsidRDefault="006145E1" w:rsidP="004C28C8">
      <w:pPr>
        <w:tabs>
          <w:tab w:val="left" w:pos="3540"/>
        </w:tabs>
        <w:spacing w:after="240"/>
        <w:ind w:left="360"/>
      </w:pPr>
      <w:r>
        <w:t>(2) istraživačke (istraživački rad na različitim problemima suvremenog života</w:t>
      </w:r>
      <w:r w:rsidR="004C28C8">
        <w:t xml:space="preserve"> s naglaskom na zelene tranzicije</w:t>
      </w:r>
      <w:r w:rsidR="001F147F">
        <w:t xml:space="preserve"> i održivi rad</w:t>
      </w:r>
      <w:r>
        <w:t xml:space="preserve"> koji se odnose na ostvarivanje ciljeva održivog razvoja; rad s različitim populacijama i profilima ljudi,</w:t>
      </w:r>
      <w:r w:rsidR="00706EE4" w:rsidRPr="00706EE4">
        <w:t xml:space="preserve"> </w:t>
      </w:r>
      <w:r w:rsidR="004C28C8">
        <w:t xml:space="preserve">dionicima iz realnog sektora i različitih nevladinih organizacija, udruga i sl., jedinicama lokalne samouprave, </w:t>
      </w:r>
      <w:r w:rsidR="00706EE4" w:rsidRPr="00E46649">
        <w:t>suradnjom sa srodnim centrima i/ili drugim institucijama i fakultetima u zemlji i inozemstvu</w:t>
      </w:r>
      <w:r w:rsidR="004C28C8">
        <w:t xml:space="preserve">, </w:t>
      </w:r>
      <w:r w:rsidRPr="00E46649">
        <w:t xml:space="preserve"> </w:t>
      </w:r>
      <w:r>
        <w:t xml:space="preserve">posebno prema </w:t>
      </w:r>
      <w:r>
        <w:lastRenderedPageBreak/>
        <w:t>očekivanjima i strahovima javnosti</w:t>
      </w:r>
      <w:r w:rsidR="001F147F">
        <w:t xml:space="preserve"> u smjeru razvoja </w:t>
      </w:r>
      <w:r w:rsidR="001F147F" w:rsidRPr="001F147F">
        <w:t>ekološki prihvatljivog i održivog društva</w:t>
      </w:r>
      <w:r>
        <w:t>, a sve uz naglasak na transdisciplinarosti i uporabi metodoloških pristupa, metoda i alata koji su svojstveni pojedinoj disciplini</w:t>
      </w:r>
      <w:r w:rsidR="004C28C8">
        <w:t>, a kako bi odgovorili izazovima koje nameće suvremeni gospodarski i društveni razvoj</w:t>
      </w:r>
      <w:r>
        <w:t xml:space="preserve">).  </w:t>
      </w:r>
    </w:p>
    <w:p w14:paraId="00000032" w14:textId="77777777" w:rsidR="00B32B01" w:rsidRDefault="006145E1">
      <w:pPr>
        <w:tabs>
          <w:tab w:val="left" w:pos="3540"/>
        </w:tabs>
        <w:spacing w:after="240"/>
        <w:ind w:left="360"/>
      </w:pPr>
      <w:r>
        <w:rPr>
          <w:color w:val="222222"/>
          <w:highlight w:val="white"/>
        </w:rPr>
        <w:t>Aktivnosti pod 1. i 2. ostvaruju se na nacionalnoj i internacionalnoj razini.</w:t>
      </w:r>
    </w:p>
    <w:p w14:paraId="00000033" w14:textId="77777777" w:rsidR="00B32B01" w:rsidRDefault="006145E1">
      <w:pPr>
        <w:pBdr>
          <w:top w:val="nil"/>
          <w:left w:val="nil"/>
          <w:bottom w:val="nil"/>
          <w:right w:val="nil"/>
          <w:between w:val="nil"/>
        </w:pBdr>
        <w:tabs>
          <w:tab w:val="left" w:pos="3540"/>
        </w:tabs>
        <w:ind w:left="426"/>
        <w:rPr>
          <w:color w:val="000000"/>
        </w:rPr>
      </w:pPr>
      <w:r>
        <w:rPr>
          <w:color w:val="000000"/>
        </w:rPr>
        <w:t>Temeljne aktivnosti 1. i 2. realizirat će se putem:</w:t>
      </w:r>
    </w:p>
    <w:p w14:paraId="30F28AE3" w14:textId="77777777" w:rsidR="00B3183E" w:rsidRDefault="006145E1">
      <w:pPr>
        <w:numPr>
          <w:ilvl w:val="0"/>
          <w:numId w:val="2"/>
        </w:numPr>
        <w:pBdr>
          <w:top w:val="nil"/>
          <w:left w:val="nil"/>
          <w:bottom w:val="nil"/>
          <w:right w:val="nil"/>
          <w:between w:val="nil"/>
        </w:pBdr>
        <w:tabs>
          <w:tab w:val="left" w:pos="3540"/>
        </w:tabs>
        <w:rPr>
          <w:color w:val="222222"/>
          <w:highlight w:val="white"/>
        </w:rPr>
      </w:pPr>
      <w:r>
        <w:rPr>
          <w:color w:val="222222"/>
          <w:highlight w:val="white"/>
        </w:rPr>
        <w:t>provedbe globalnih strategija održivog razvoja nudeći složena i inovativna rješenja</w:t>
      </w:r>
    </w:p>
    <w:p w14:paraId="00000034" w14:textId="25C1193D" w:rsidR="00B32B01" w:rsidRDefault="00B3183E" w:rsidP="00B3183E">
      <w:pPr>
        <w:numPr>
          <w:ilvl w:val="0"/>
          <w:numId w:val="2"/>
        </w:numPr>
        <w:pBdr>
          <w:top w:val="nil"/>
          <w:left w:val="nil"/>
          <w:bottom w:val="nil"/>
          <w:right w:val="nil"/>
          <w:between w:val="nil"/>
        </w:pBdr>
        <w:tabs>
          <w:tab w:val="left" w:pos="3540"/>
        </w:tabs>
        <w:rPr>
          <w:color w:val="222222"/>
          <w:highlight w:val="white"/>
        </w:rPr>
      </w:pPr>
      <w:r w:rsidRPr="00B3183E">
        <w:rPr>
          <w:color w:val="222222"/>
        </w:rPr>
        <w:t>p</w:t>
      </w:r>
      <w:r>
        <w:rPr>
          <w:color w:val="222222"/>
        </w:rPr>
        <w:t>oticati zelene prakse i prelaske</w:t>
      </w:r>
      <w:r w:rsidRPr="00B3183E">
        <w:rPr>
          <w:color w:val="222222"/>
        </w:rPr>
        <w:t xml:space="preserve"> na održivi rad</w:t>
      </w:r>
    </w:p>
    <w:p w14:paraId="00000035" w14:textId="18394489" w:rsidR="00B32B01" w:rsidRDefault="006145E1">
      <w:pPr>
        <w:numPr>
          <w:ilvl w:val="0"/>
          <w:numId w:val="2"/>
        </w:numPr>
        <w:pBdr>
          <w:top w:val="nil"/>
          <w:left w:val="nil"/>
          <w:bottom w:val="nil"/>
          <w:right w:val="nil"/>
          <w:between w:val="nil"/>
        </w:pBdr>
        <w:tabs>
          <w:tab w:val="left" w:pos="3540"/>
        </w:tabs>
        <w:rPr>
          <w:color w:val="222222"/>
          <w:highlight w:val="white"/>
        </w:rPr>
      </w:pPr>
      <w:r>
        <w:rPr>
          <w:color w:val="222222"/>
          <w:highlight w:val="white"/>
        </w:rPr>
        <w:t>osmišljavanj</w:t>
      </w:r>
      <w:r w:rsidR="008A611E">
        <w:rPr>
          <w:color w:val="222222"/>
          <w:highlight w:val="white"/>
        </w:rPr>
        <w:t>a</w:t>
      </w:r>
      <w:r>
        <w:rPr>
          <w:color w:val="222222"/>
          <w:highlight w:val="white"/>
        </w:rPr>
        <w:t xml:space="preserve"> </w:t>
      </w:r>
      <w:r w:rsidR="007A769F">
        <w:rPr>
          <w:color w:val="222222"/>
          <w:highlight w:val="white"/>
        </w:rPr>
        <w:t xml:space="preserve">razvojnih </w:t>
      </w:r>
      <w:r>
        <w:rPr>
          <w:color w:val="222222"/>
          <w:highlight w:val="white"/>
        </w:rPr>
        <w:t>obrazovnih programa</w:t>
      </w:r>
    </w:p>
    <w:p w14:paraId="00000036" w14:textId="772792EF" w:rsidR="00B32B01" w:rsidRDefault="006145E1">
      <w:pPr>
        <w:numPr>
          <w:ilvl w:val="0"/>
          <w:numId w:val="2"/>
        </w:numPr>
        <w:pBdr>
          <w:top w:val="nil"/>
          <w:left w:val="nil"/>
          <w:bottom w:val="nil"/>
          <w:right w:val="nil"/>
          <w:between w:val="nil"/>
        </w:pBdr>
        <w:tabs>
          <w:tab w:val="left" w:pos="3540"/>
        </w:tabs>
        <w:rPr>
          <w:color w:val="222222"/>
          <w:highlight w:val="white"/>
        </w:rPr>
      </w:pPr>
      <w:r>
        <w:rPr>
          <w:color w:val="222222"/>
          <w:highlight w:val="white"/>
        </w:rPr>
        <w:t>prikupljanj</w:t>
      </w:r>
      <w:r w:rsidR="008A611E">
        <w:rPr>
          <w:color w:val="222222"/>
          <w:highlight w:val="white"/>
        </w:rPr>
        <w:t>a</w:t>
      </w:r>
      <w:r>
        <w:rPr>
          <w:color w:val="222222"/>
          <w:highlight w:val="white"/>
        </w:rPr>
        <w:t xml:space="preserve"> podataka i izrada baza podataka</w:t>
      </w:r>
    </w:p>
    <w:p w14:paraId="00000037" w14:textId="443CDBA0" w:rsidR="00B32B01" w:rsidRDefault="006145E1">
      <w:pPr>
        <w:numPr>
          <w:ilvl w:val="0"/>
          <w:numId w:val="2"/>
        </w:numPr>
        <w:pBdr>
          <w:top w:val="nil"/>
          <w:left w:val="nil"/>
          <w:bottom w:val="nil"/>
          <w:right w:val="nil"/>
          <w:between w:val="nil"/>
        </w:pBdr>
        <w:tabs>
          <w:tab w:val="left" w:pos="3540"/>
        </w:tabs>
        <w:rPr>
          <w:color w:val="222222"/>
          <w:highlight w:val="white"/>
        </w:rPr>
      </w:pPr>
      <w:r>
        <w:rPr>
          <w:color w:val="000000"/>
        </w:rPr>
        <w:t>razvoj</w:t>
      </w:r>
      <w:r w:rsidR="008A611E">
        <w:rPr>
          <w:color w:val="000000"/>
        </w:rPr>
        <w:t>a</w:t>
      </w:r>
      <w:r>
        <w:rPr>
          <w:color w:val="000000"/>
        </w:rPr>
        <w:t xml:space="preserve"> znanstvenih istraživanja</w:t>
      </w:r>
    </w:p>
    <w:p w14:paraId="00000038" w14:textId="56BFDF5D" w:rsidR="00B32B01" w:rsidRDefault="006145E1">
      <w:pPr>
        <w:numPr>
          <w:ilvl w:val="0"/>
          <w:numId w:val="2"/>
        </w:numPr>
        <w:pBdr>
          <w:top w:val="nil"/>
          <w:left w:val="nil"/>
          <w:bottom w:val="nil"/>
          <w:right w:val="nil"/>
          <w:between w:val="nil"/>
        </w:pBdr>
        <w:tabs>
          <w:tab w:val="left" w:pos="3540"/>
        </w:tabs>
        <w:rPr>
          <w:color w:val="222222"/>
          <w:highlight w:val="white"/>
        </w:rPr>
      </w:pPr>
      <w:r>
        <w:rPr>
          <w:color w:val="000000"/>
        </w:rPr>
        <w:t>pokretanj</w:t>
      </w:r>
      <w:r w:rsidR="008A611E">
        <w:rPr>
          <w:color w:val="000000"/>
        </w:rPr>
        <w:t>a</w:t>
      </w:r>
      <w:r>
        <w:rPr>
          <w:color w:val="000000"/>
        </w:rPr>
        <w:t xml:space="preserve"> znanstveno-istraživačkih projekata </w:t>
      </w:r>
    </w:p>
    <w:p w14:paraId="00000039" w14:textId="16DBBB50" w:rsidR="00B32B01" w:rsidRDefault="006145E1">
      <w:pPr>
        <w:numPr>
          <w:ilvl w:val="0"/>
          <w:numId w:val="2"/>
        </w:numPr>
        <w:pBdr>
          <w:top w:val="nil"/>
          <w:left w:val="nil"/>
          <w:bottom w:val="nil"/>
          <w:right w:val="nil"/>
          <w:between w:val="nil"/>
        </w:pBdr>
        <w:tabs>
          <w:tab w:val="left" w:pos="3540"/>
        </w:tabs>
        <w:rPr>
          <w:color w:val="222222"/>
          <w:highlight w:val="white"/>
        </w:rPr>
      </w:pPr>
      <w:r>
        <w:rPr>
          <w:color w:val="222222"/>
          <w:highlight w:val="white"/>
        </w:rPr>
        <w:t>kreiranj</w:t>
      </w:r>
      <w:r w:rsidR="008A611E">
        <w:rPr>
          <w:color w:val="222222"/>
          <w:highlight w:val="white"/>
        </w:rPr>
        <w:t>a</w:t>
      </w:r>
      <w:r>
        <w:rPr>
          <w:color w:val="222222"/>
          <w:highlight w:val="white"/>
        </w:rPr>
        <w:t xml:space="preserve"> mreže znanstvenika i istraživača</w:t>
      </w:r>
    </w:p>
    <w:p w14:paraId="0000003A" w14:textId="4E50CCF2" w:rsidR="00B32B01" w:rsidRDefault="006145E1">
      <w:pPr>
        <w:numPr>
          <w:ilvl w:val="0"/>
          <w:numId w:val="2"/>
        </w:numPr>
        <w:pBdr>
          <w:top w:val="nil"/>
          <w:left w:val="nil"/>
          <w:bottom w:val="nil"/>
          <w:right w:val="nil"/>
          <w:between w:val="nil"/>
        </w:pBdr>
        <w:tabs>
          <w:tab w:val="left" w:pos="3540"/>
        </w:tabs>
        <w:rPr>
          <w:color w:val="222222"/>
          <w:highlight w:val="white"/>
        </w:rPr>
      </w:pPr>
      <w:r>
        <w:rPr>
          <w:color w:val="000000"/>
        </w:rPr>
        <w:t>interpretacij</w:t>
      </w:r>
      <w:r w:rsidR="008A611E">
        <w:rPr>
          <w:color w:val="000000"/>
        </w:rPr>
        <w:t>e</w:t>
      </w:r>
      <w:r>
        <w:rPr>
          <w:color w:val="000000"/>
        </w:rPr>
        <w:t xml:space="preserve"> i komunikacij</w:t>
      </w:r>
      <w:r w:rsidR="008A611E">
        <w:rPr>
          <w:color w:val="000000"/>
        </w:rPr>
        <w:t>e</w:t>
      </w:r>
      <w:r>
        <w:rPr>
          <w:color w:val="000000"/>
        </w:rPr>
        <w:t xml:space="preserve"> postignutih znanja</w:t>
      </w:r>
    </w:p>
    <w:p w14:paraId="0000003B" w14:textId="1E3EB415" w:rsidR="00B32B01" w:rsidRDefault="006145E1">
      <w:pPr>
        <w:numPr>
          <w:ilvl w:val="0"/>
          <w:numId w:val="2"/>
        </w:numPr>
        <w:pBdr>
          <w:top w:val="nil"/>
          <w:left w:val="nil"/>
          <w:bottom w:val="nil"/>
          <w:right w:val="nil"/>
          <w:between w:val="nil"/>
        </w:pBdr>
        <w:tabs>
          <w:tab w:val="left" w:pos="3540"/>
        </w:tabs>
        <w:rPr>
          <w:color w:val="000000"/>
        </w:rPr>
      </w:pPr>
      <w:r>
        <w:rPr>
          <w:color w:val="000000"/>
        </w:rPr>
        <w:t>organiziranj</w:t>
      </w:r>
      <w:r w:rsidR="008A611E">
        <w:rPr>
          <w:color w:val="000000"/>
        </w:rPr>
        <w:t>a</w:t>
      </w:r>
      <w:r>
        <w:rPr>
          <w:color w:val="000000"/>
        </w:rPr>
        <w:t xml:space="preserve"> domaćih i međunarodnih znanstvenih i stručnih skupova</w:t>
      </w:r>
    </w:p>
    <w:p w14:paraId="0000003C" w14:textId="20840258" w:rsidR="00B32B01" w:rsidRDefault="006145E1">
      <w:pPr>
        <w:numPr>
          <w:ilvl w:val="0"/>
          <w:numId w:val="2"/>
        </w:numPr>
        <w:pBdr>
          <w:top w:val="nil"/>
          <w:left w:val="nil"/>
          <w:bottom w:val="nil"/>
          <w:right w:val="nil"/>
          <w:between w:val="nil"/>
        </w:pBdr>
        <w:tabs>
          <w:tab w:val="left" w:pos="3540"/>
        </w:tabs>
        <w:rPr>
          <w:color w:val="000000"/>
        </w:rPr>
      </w:pPr>
      <w:r>
        <w:rPr>
          <w:color w:val="000000"/>
        </w:rPr>
        <w:t>organiziranj</w:t>
      </w:r>
      <w:r w:rsidR="008A611E">
        <w:rPr>
          <w:color w:val="000000"/>
        </w:rPr>
        <w:t>a</w:t>
      </w:r>
      <w:r>
        <w:rPr>
          <w:color w:val="000000"/>
        </w:rPr>
        <w:t xml:space="preserve"> događanja (predavanja, edukacija, radionica)</w:t>
      </w:r>
    </w:p>
    <w:p w14:paraId="0000003D" w14:textId="49818B9E" w:rsidR="00B32B01" w:rsidRDefault="006145E1">
      <w:pPr>
        <w:numPr>
          <w:ilvl w:val="0"/>
          <w:numId w:val="2"/>
        </w:numPr>
        <w:pBdr>
          <w:top w:val="nil"/>
          <w:left w:val="nil"/>
          <w:bottom w:val="nil"/>
          <w:right w:val="nil"/>
          <w:between w:val="nil"/>
        </w:pBdr>
        <w:tabs>
          <w:tab w:val="left" w:pos="3540"/>
        </w:tabs>
        <w:rPr>
          <w:color w:val="222222"/>
          <w:highlight w:val="white"/>
        </w:rPr>
      </w:pPr>
      <w:r>
        <w:rPr>
          <w:color w:val="000000"/>
        </w:rPr>
        <w:t>izdavanj</w:t>
      </w:r>
      <w:r w:rsidR="008A611E">
        <w:rPr>
          <w:color w:val="000000"/>
        </w:rPr>
        <w:t>a</w:t>
      </w:r>
      <w:r>
        <w:rPr>
          <w:color w:val="000000"/>
        </w:rPr>
        <w:t xml:space="preserve"> publikacija</w:t>
      </w:r>
    </w:p>
    <w:p w14:paraId="0000003E" w14:textId="60FEFAC6" w:rsidR="00B32B01" w:rsidRDefault="006145E1">
      <w:pPr>
        <w:numPr>
          <w:ilvl w:val="0"/>
          <w:numId w:val="2"/>
        </w:numPr>
        <w:pBdr>
          <w:top w:val="nil"/>
          <w:left w:val="nil"/>
          <w:bottom w:val="nil"/>
          <w:right w:val="nil"/>
          <w:between w:val="nil"/>
        </w:pBdr>
        <w:tabs>
          <w:tab w:val="left" w:pos="3540"/>
        </w:tabs>
        <w:rPr>
          <w:color w:val="000000"/>
        </w:rPr>
      </w:pPr>
      <w:r>
        <w:rPr>
          <w:color w:val="000000"/>
        </w:rPr>
        <w:t>međufakultetsk</w:t>
      </w:r>
      <w:r w:rsidR="008A611E">
        <w:rPr>
          <w:color w:val="000000"/>
        </w:rPr>
        <w:t>e</w:t>
      </w:r>
      <w:r>
        <w:rPr>
          <w:color w:val="000000"/>
        </w:rPr>
        <w:t>, međusveučilišn</w:t>
      </w:r>
      <w:r w:rsidR="008A611E">
        <w:rPr>
          <w:color w:val="000000"/>
        </w:rPr>
        <w:t>e</w:t>
      </w:r>
      <w:r>
        <w:rPr>
          <w:color w:val="000000"/>
        </w:rPr>
        <w:t xml:space="preserve"> i međunarodn</w:t>
      </w:r>
      <w:r w:rsidR="008A611E">
        <w:rPr>
          <w:color w:val="000000"/>
        </w:rPr>
        <w:t>e</w:t>
      </w:r>
      <w:r>
        <w:rPr>
          <w:color w:val="000000"/>
        </w:rPr>
        <w:t xml:space="preserve"> suradnj</w:t>
      </w:r>
      <w:r w:rsidR="008A611E">
        <w:rPr>
          <w:color w:val="000000"/>
        </w:rPr>
        <w:t>e</w:t>
      </w:r>
    </w:p>
    <w:p w14:paraId="0000003F" w14:textId="2124C0DE" w:rsidR="00B32B01" w:rsidRDefault="006145E1">
      <w:pPr>
        <w:numPr>
          <w:ilvl w:val="0"/>
          <w:numId w:val="2"/>
        </w:numPr>
        <w:pBdr>
          <w:top w:val="nil"/>
          <w:left w:val="nil"/>
          <w:bottom w:val="nil"/>
          <w:right w:val="nil"/>
          <w:between w:val="nil"/>
        </w:pBdr>
        <w:tabs>
          <w:tab w:val="left" w:pos="3540"/>
        </w:tabs>
        <w:rPr>
          <w:color w:val="222222"/>
          <w:highlight w:val="white"/>
        </w:rPr>
      </w:pPr>
      <w:r>
        <w:rPr>
          <w:color w:val="000000"/>
        </w:rPr>
        <w:t>uključivanja studenata u sve oblike rada i poslova</w:t>
      </w:r>
    </w:p>
    <w:p w14:paraId="00000040" w14:textId="37D6BE74" w:rsidR="00B32B01" w:rsidRDefault="006145E1">
      <w:pPr>
        <w:numPr>
          <w:ilvl w:val="0"/>
          <w:numId w:val="2"/>
        </w:numPr>
        <w:pBdr>
          <w:top w:val="nil"/>
          <w:left w:val="nil"/>
          <w:bottom w:val="nil"/>
          <w:right w:val="nil"/>
          <w:between w:val="nil"/>
        </w:pBdr>
        <w:tabs>
          <w:tab w:val="left" w:pos="3540"/>
        </w:tabs>
        <w:rPr>
          <w:color w:val="222222"/>
          <w:highlight w:val="white"/>
        </w:rPr>
      </w:pPr>
      <w:r>
        <w:rPr>
          <w:color w:val="222222"/>
          <w:highlight w:val="white"/>
        </w:rPr>
        <w:t>suradnj</w:t>
      </w:r>
      <w:r w:rsidR="008A611E">
        <w:rPr>
          <w:color w:val="222222"/>
          <w:highlight w:val="white"/>
        </w:rPr>
        <w:t>e</w:t>
      </w:r>
      <w:r>
        <w:rPr>
          <w:color w:val="222222"/>
          <w:highlight w:val="white"/>
        </w:rPr>
        <w:t xml:space="preserve"> s lokalnom i širom zajednicom.</w:t>
      </w:r>
    </w:p>
    <w:p w14:paraId="00000041" w14:textId="77777777" w:rsidR="00B32B01" w:rsidRDefault="00B32B01">
      <w:pPr>
        <w:pBdr>
          <w:top w:val="nil"/>
          <w:left w:val="nil"/>
          <w:bottom w:val="nil"/>
          <w:right w:val="nil"/>
          <w:between w:val="nil"/>
        </w:pBdr>
        <w:tabs>
          <w:tab w:val="left" w:pos="3540"/>
        </w:tabs>
        <w:ind w:left="720"/>
        <w:rPr>
          <w:color w:val="000000"/>
        </w:rPr>
      </w:pPr>
    </w:p>
    <w:p w14:paraId="00000042" w14:textId="5E49A6B5" w:rsidR="00B32B01" w:rsidRDefault="006145E1">
      <w:pPr>
        <w:numPr>
          <w:ilvl w:val="0"/>
          <w:numId w:val="3"/>
        </w:numPr>
        <w:pBdr>
          <w:top w:val="nil"/>
          <w:left w:val="nil"/>
          <w:bottom w:val="nil"/>
          <w:right w:val="nil"/>
          <w:between w:val="nil"/>
        </w:pBdr>
        <w:tabs>
          <w:tab w:val="left" w:pos="3540"/>
        </w:tabs>
        <w:spacing w:after="240"/>
        <w:rPr>
          <w:b/>
          <w:color w:val="000000"/>
        </w:rPr>
      </w:pPr>
      <w:r>
        <w:rPr>
          <w:b/>
          <w:color w:val="000000"/>
        </w:rPr>
        <w:t>Organizacija Centra</w:t>
      </w:r>
      <w:r w:rsidR="00A4708F">
        <w:rPr>
          <w:b/>
          <w:color w:val="000000"/>
        </w:rPr>
        <w:t xml:space="preserve"> </w:t>
      </w:r>
      <w:r w:rsidR="00A4708F" w:rsidRPr="00A4708F">
        <w:rPr>
          <w:b/>
          <w:color w:val="000000"/>
        </w:rPr>
        <w:t>OdRaST</w:t>
      </w:r>
    </w:p>
    <w:p w14:paraId="00000043" w14:textId="27810243" w:rsidR="00B32B01" w:rsidRDefault="006145E1">
      <w:pPr>
        <w:tabs>
          <w:tab w:val="left" w:pos="3540"/>
        </w:tabs>
        <w:spacing w:after="240"/>
        <w:ind w:left="284"/>
        <w:rPr>
          <w:b/>
        </w:rPr>
      </w:pPr>
      <w:r>
        <w:t xml:space="preserve">Centar </w:t>
      </w:r>
      <w:r w:rsidR="00A4708F" w:rsidRPr="00A4708F">
        <w:t xml:space="preserve">OdRaST </w:t>
      </w:r>
      <w:r>
        <w:t>bi zastupao i predstavljao Voditelj Centra. Voditelja Centra</w:t>
      </w:r>
      <w:r w:rsidR="00A4708F">
        <w:t xml:space="preserve"> </w:t>
      </w:r>
      <w:r>
        <w:t>imenovao bi dekan/ica iz reda zaposlenika u znanstveno-nastavnim zvanjima uz prethodno pozitivno mišljenje Fakultetskog vijeća. Voditelj Centra brinuo bi se o cjelokupnom radu Centra, pripremanju godišnjeg izvještaja o radu Centra, kao i drugim poslovima važnim za rad Centra, te bi za svoj rad bio odgovoran Vijeću Centra te dekanu/-ici Fakulteta. U slučaju spriječenosti, poslove voditelja preuzeo bi zamjenik voditelja Centra kojeg imenuje dekan/-ica na prijedlog voditelja Centra.</w:t>
      </w:r>
    </w:p>
    <w:p w14:paraId="00000044" w14:textId="28BDE650" w:rsidR="00B32B01" w:rsidRDefault="006145E1">
      <w:pPr>
        <w:tabs>
          <w:tab w:val="left" w:pos="3540"/>
        </w:tabs>
        <w:spacing w:after="240"/>
        <w:ind w:left="284"/>
      </w:pPr>
      <w:r>
        <w:t xml:space="preserve">Vijeće Centra </w:t>
      </w:r>
      <w:r w:rsidR="00A4708F" w:rsidRPr="00A4708F">
        <w:t xml:space="preserve">OdRaST </w:t>
      </w:r>
      <w:r>
        <w:t xml:space="preserve">bi činili, voditelj Centra, zamjenik voditelja Centra, prodekan/-ica za znanost i međunarodnu suradnju, kao i voditelji tekućih projekata. Uloga Vijeća bi bila </w:t>
      </w:r>
      <w:r w:rsidR="007A769F">
        <w:lastRenderedPageBreak/>
        <w:t>savjetodavna</w:t>
      </w:r>
      <w:r>
        <w:t xml:space="preserve"> te bi se brinulo o kvaliteti rada Centra. Vijeće Centra </w:t>
      </w:r>
      <w:r w:rsidR="00A4708F" w:rsidRPr="00A4708F">
        <w:t xml:space="preserve">OdRaST </w:t>
      </w:r>
      <w:r>
        <w:t>sastajalo bi se najmanje dva puta godišnje, obavezno na početku i na kraju akademske godine, kako bi dogovorili radne planove i vrednovali ishode.</w:t>
      </w:r>
    </w:p>
    <w:p w14:paraId="00000045" w14:textId="549A6EBA" w:rsidR="00B32B01" w:rsidRDefault="006145E1">
      <w:pPr>
        <w:numPr>
          <w:ilvl w:val="0"/>
          <w:numId w:val="3"/>
        </w:numPr>
        <w:pBdr>
          <w:top w:val="nil"/>
          <w:left w:val="nil"/>
          <w:bottom w:val="nil"/>
          <w:right w:val="nil"/>
          <w:between w:val="nil"/>
        </w:pBdr>
        <w:tabs>
          <w:tab w:val="left" w:pos="709"/>
        </w:tabs>
        <w:spacing w:after="240"/>
        <w:rPr>
          <w:b/>
          <w:color w:val="000000"/>
        </w:rPr>
      </w:pPr>
      <w:r>
        <w:rPr>
          <w:b/>
          <w:color w:val="000000"/>
        </w:rPr>
        <w:t>Prostor i materijalni uvjeti rada Centra</w:t>
      </w:r>
      <w:r w:rsidR="00A4708F">
        <w:rPr>
          <w:b/>
          <w:color w:val="000000"/>
        </w:rPr>
        <w:t xml:space="preserve"> </w:t>
      </w:r>
      <w:r w:rsidR="00A4708F" w:rsidRPr="00A4708F">
        <w:rPr>
          <w:b/>
          <w:color w:val="000000"/>
        </w:rPr>
        <w:t>OdRaST</w:t>
      </w:r>
    </w:p>
    <w:p w14:paraId="00000046" w14:textId="10667501" w:rsidR="00B32B01" w:rsidRDefault="006145E1">
      <w:pPr>
        <w:tabs>
          <w:tab w:val="left" w:pos="3540"/>
        </w:tabs>
        <w:spacing w:after="240"/>
        <w:ind w:left="284"/>
      </w:pPr>
      <w:r>
        <w:t>Materijalni uvjeti rada Centra vezani su uz prostor</w:t>
      </w:r>
      <w:r w:rsidR="007A769F">
        <w:t xml:space="preserve"> koji</w:t>
      </w:r>
      <w:r>
        <w:t xml:space="preserve"> bi bio osiguran unutar Fakulteta. Uz samo osiguranje prostora na Fakultetu vezat će se i mogućnosti opremanja tog prostora od strane vanjskih partnera, ako se ostvari takav vid suradnje. </w:t>
      </w:r>
    </w:p>
    <w:p w14:paraId="00000047" w14:textId="06F0F686" w:rsidR="00B32B01" w:rsidRDefault="006145E1">
      <w:pPr>
        <w:numPr>
          <w:ilvl w:val="0"/>
          <w:numId w:val="3"/>
        </w:numPr>
        <w:pBdr>
          <w:top w:val="nil"/>
          <w:left w:val="nil"/>
          <w:bottom w:val="nil"/>
          <w:right w:val="nil"/>
          <w:between w:val="nil"/>
        </w:pBdr>
        <w:tabs>
          <w:tab w:val="left" w:pos="3540"/>
        </w:tabs>
        <w:spacing w:after="240"/>
        <w:rPr>
          <w:b/>
          <w:color w:val="000000"/>
        </w:rPr>
      </w:pPr>
      <w:r>
        <w:rPr>
          <w:b/>
          <w:color w:val="000000"/>
        </w:rPr>
        <w:t>Mjerenje ishoda Centra</w:t>
      </w:r>
      <w:r w:rsidR="00A4708F">
        <w:rPr>
          <w:b/>
          <w:color w:val="000000"/>
        </w:rPr>
        <w:t xml:space="preserve"> </w:t>
      </w:r>
      <w:r w:rsidR="00A4708F" w:rsidRPr="00A4708F">
        <w:rPr>
          <w:b/>
          <w:color w:val="000000"/>
        </w:rPr>
        <w:t>OdRaST</w:t>
      </w:r>
    </w:p>
    <w:p w14:paraId="00000048" w14:textId="77777777" w:rsidR="00B32B01" w:rsidRDefault="006145E1">
      <w:pPr>
        <w:tabs>
          <w:tab w:val="left" w:pos="3540"/>
        </w:tabs>
        <w:spacing w:after="240"/>
        <w:ind w:left="284"/>
      </w:pPr>
      <w:r>
        <w:t xml:space="preserve">Ishodi djelatnosti Centra će se mjeriti ostvarenim aktivnostima (istraživačkih i promotivnih), kao i ostvarenim suradnjama s domaćim i stranim individualnim dionicima i institucijama. </w:t>
      </w:r>
    </w:p>
    <w:p w14:paraId="00000049" w14:textId="1F944B4D" w:rsidR="00B32B01" w:rsidRDefault="006145E1">
      <w:pPr>
        <w:numPr>
          <w:ilvl w:val="0"/>
          <w:numId w:val="3"/>
        </w:numPr>
        <w:pBdr>
          <w:top w:val="nil"/>
          <w:left w:val="nil"/>
          <w:bottom w:val="nil"/>
          <w:right w:val="nil"/>
          <w:between w:val="nil"/>
        </w:pBdr>
        <w:tabs>
          <w:tab w:val="left" w:pos="3540"/>
        </w:tabs>
        <w:spacing w:after="240"/>
        <w:rPr>
          <w:b/>
          <w:color w:val="000000"/>
        </w:rPr>
      </w:pPr>
      <w:r>
        <w:rPr>
          <w:b/>
          <w:color w:val="000000"/>
        </w:rPr>
        <w:t>Prestanak postojanja Centra</w:t>
      </w:r>
      <w:r w:rsidR="00A4708F">
        <w:rPr>
          <w:b/>
          <w:color w:val="000000"/>
        </w:rPr>
        <w:t xml:space="preserve"> </w:t>
      </w:r>
      <w:r w:rsidR="00A4708F" w:rsidRPr="00A4708F">
        <w:rPr>
          <w:b/>
          <w:color w:val="000000"/>
        </w:rPr>
        <w:t>OdRaST</w:t>
      </w:r>
    </w:p>
    <w:p w14:paraId="0000004A" w14:textId="16A30021" w:rsidR="00B32B01" w:rsidRDefault="006145E1">
      <w:pPr>
        <w:tabs>
          <w:tab w:val="left" w:pos="3540"/>
        </w:tabs>
        <w:spacing w:after="240"/>
        <w:ind w:left="360"/>
      </w:pPr>
      <w:r>
        <w:t>Ukoliko potreba za Centrom prestane, Vijeće Centra će u dogovoru s Voditeljem predložiti Upravi i Fakultetskom vijeću prestanak rada Centra ili njegovu reorganizaciju o čemu će odlučivati Uprava fakulteta i Fakultetsko vijeće.</w:t>
      </w:r>
    </w:p>
    <w:p w14:paraId="0000004B" w14:textId="77777777" w:rsidR="00B32B01" w:rsidRDefault="00B32B01">
      <w:pPr>
        <w:tabs>
          <w:tab w:val="left" w:pos="3540"/>
        </w:tabs>
        <w:spacing w:after="240"/>
        <w:ind w:left="360"/>
      </w:pPr>
    </w:p>
    <w:p w14:paraId="0000004C" w14:textId="77777777" w:rsidR="00B32B01" w:rsidRDefault="00B32B01">
      <w:pPr>
        <w:tabs>
          <w:tab w:val="left" w:pos="3540"/>
        </w:tabs>
        <w:spacing w:after="240"/>
        <w:ind w:left="360"/>
        <w:jc w:val="center"/>
      </w:pPr>
    </w:p>
    <w:p w14:paraId="0000004D" w14:textId="77777777" w:rsidR="00B32B01" w:rsidRDefault="00B32B01">
      <w:pPr>
        <w:tabs>
          <w:tab w:val="left" w:pos="3540"/>
        </w:tabs>
        <w:spacing w:after="240"/>
        <w:ind w:left="284"/>
      </w:pPr>
    </w:p>
    <w:p w14:paraId="0000004E" w14:textId="77777777" w:rsidR="00B32B01" w:rsidRDefault="00B32B01">
      <w:pPr>
        <w:tabs>
          <w:tab w:val="left" w:pos="3540"/>
        </w:tabs>
        <w:spacing w:after="240"/>
        <w:ind w:left="360"/>
        <w:rPr>
          <w:color w:val="222222"/>
          <w:highlight w:val="white"/>
        </w:rPr>
      </w:pPr>
    </w:p>
    <w:p w14:paraId="0000004F" w14:textId="77777777" w:rsidR="00B32B01" w:rsidRDefault="00B32B01">
      <w:pPr>
        <w:tabs>
          <w:tab w:val="left" w:pos="3540"/>
        </w:tabs>
        <w:spacing w:after="240"/>
        <w:ind w:left="360"/>
        <w:rPr>
          <w:color w:val="222222"/>
          <w:highlight w:val="white"/>
        </w:rPr>
      </w:pPr>
    </w:p>
    <w:p w14:paraId="00000050" w14:textId="77777777" w:rsidR="00B32B01" w:rsidRDefault="00B32B01">
      <w:pPr>
        <w:tabs>
          <w:tab w:val="left" w:pos="3540"/>
        </w:tabs>
        <w:spacing w:after="240"/>
        <w:rPr>
          <w:color w:val="323234"/>
          <w:shd w:val="clear" w:color="auto" w:fill="FAFAFA"/>
        </w:rPr>
      </w:pPr>
      <w:bookmarkStart w:id="13" w:name="_1fob9te" w:colFirst="0" w:colLast="0"/>
      <w:bookmarkEnd w:id="13"/>
    </w:p>
    <w:sectPr w:rsidR="00B32B01">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C6F5A" w14:textId="77777777" w:rsidR="003506F9" w:rsidRDefault="003506F9">
      <w:pPr>
        <w:spacing w:line="240" w:lineRule="auto"/>
      </w:pPr>
      <w:r>
        <w:separator/>
      </w:r>
    </w:p>
  </w:endnote>
  <w:endnote w:type="continuationSeparator" w:id="0">
    <w:p w14:paraId="2F7424FB" w14:textId="77777777" w:rsidR="003506F9" w:rsidRDefault="00350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1" w14:textId="54DAD9A4" w:rsidR="00B32B01" w:rsidRDefault="006145E1">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A769F">
      <w:rPr>
        <w:noProof/>
        <w:color w:val="000000"/>
      </w:rPr>
      <w:t>8</w:t>
    </w:r>
    <w:r>
      <w:rPr>
        <w:color w:val="000000"/>
      </w:rPr>
      <w:fldChar w:fldCharType="end"/>
    </w:r>
  </w:p>
  <w:p w14:paraId="00000052" w14:textId="77777777" w:rsidR="00B32B01" w:rsidRDefault="00B32B01">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EDB8C" w14:textId="77777777" w:rsidR="003506F9" w:rsidRDefault="003506F9">
      <w:pPr>
        <w:spacing w:line="240" w:lineRule="auto"/>
      </w:pPr>
      <w:r>
        <w:separator/>
      </w:r>
    </w:p>
  </w:footnote>
  <w:footnote w:type="continuationSeparator" w:id="0">
    <w:p w14:paraId="2B9A7E9E" w14:textId="77777777" w:rsidR="003506F9" w:rsidRDefault="003506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57746"/>
    <w:multiLevelType w:val="hybridMultilevel"/>
    <w:tmpl w:val="26526CC8"/>
    <w:lvl w:ilvl="0" w:tplc="5E206450">
      <w:start w:val="10"/>
      <w:numFmt w:val="bullet"/>
      <w:lvlText w:val="-"/>
      <w:lvlJc w:val="left"/>
      <w:pPr>
        <w:ind w:left="644" w:hanging="360"/>
      </w:pPr>
      <w:rPr>
        <w:rFonts w:ascii="Calibri" w:eastAsia="Calibri" w:hAnsi="Calibri"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15:restartNumberingAfterBreak="0">
    <w:nsid w:val="16340EE7"/>
    <w:multiLevelType w:val="hybridMultilevel"/>
    <w:tmpl w:val="E21CD556"/>
    <w:lvl w:ilvl="0" w:tplc="5E206450">
      <w:start w:val="10"/>
      <w:numFmt w:val="bullet"/>
      <w:lvlText w:val="-"/>
      <w:lvlJc w:val="left"/>
      <w:pPr>
        <w:ind w:left="644" w:hanging="360"/>
      </w:pPr>
      <w:rPr>
        <w:rFonts w:ascii="Calibri" w:eastAsia="Calibri" w:hAnsi="Calibri"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 w15:restartNumberingAfterBreak="0">
    <w:nsid w:val="3873649F"/>
    <w:multiLevelType w:val="multilevel"/>
    <w:tmpl w:val="DB061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BF5373"/>
    <w:multiLevelType w:val="multilevel"/>
    <w:tmpl w:val="713471A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98B2521"/>
    <w:multiLevelType w:val="multilevel"/>
    <w:tmpl w:val="2E90956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B37E61"/>
    <w:multiLevelType w:val="hybridMultilevel"/>
    <w:tmpl w:val="2E86391E"/>
    <w:lvl w:ilvl="0" w:tplc="5E206450">
      <w:start w:val="10"/>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77A6E5B"/>
    <w:multiLevelType w:val="multilevel"/>
    <w:tmpl w:val="D542F4B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01"/>
    <w:rsid w:val="00097867"/>
    <w:rsid w:val="00106EC6"/>
    <w:rsid w:val="00137B6D"/>
    <w:rsid w:val="00165FF8"/>
    <w:rsid w:val="0017333B"/>
    <w:rsid w:val="001F147F"/>
    <w:rsid w:val="002209C2"/>
    <w:rsid w:val="00232A2F"/>
    <w:rsid w:val="00306E8C"/>
    <w:rsid w:val="003506F9"/>
    <w:rsid w:val="00377033"/>
    <w:rsid w:val="003952CE"/>
    <w:rsid w:val="003C215F"/>
    <w:rsid w:val="004C28C8"/>
    <w:rsid w:val="00516DB5"/>
    <w:rsid w:val="006145E1"/>
    <w:rsid w:val="00696C1D"/>
    <w:rsid w:val="006B75EC"/>
    <w:rsid w:val="006D66EC"/>
    <w:rsid w:val="006D7C69"/>
    <w:rsid w:val="006E2304"/>
    <w:rsid w:val="00706EE4"/>
    <w:rsid w:val="00786995"/>
    <w:rsid w:val="007A769F"/>
    <w:rsid w:val="0081678B"/>
    <w:rsid w:val="008A611E"/>
    <w:rsid w:val="009056DA"/>
    <w:rsid w:val="0095721A"/>
    <w:rsid w:val="0099287E"/>
    <w:rsid w:val="009C374E"/>
    <w:rsid w:val="009F263D"/>
    <w:rsid w:val="00A4708F"/>
    <w:rsid w:val="00A6268A"/>
    <w:rsid w:val="00B3183E"/>
    <w:rsid w:val="00B32B01"/>
    <w:rsid w:val="00BD2502"/>
    <w:rsid w:val="00BD33E9"/>
    <w:rsid w:val="00C036FC"/>
    <w:rsid w:val="00C11047"/>
    <w:rsid w:val="00C565FD"/>
    <w:rsid w:val="00C64FC4"/>
    <w:rsid w:val="00CA6046"/>
    <w:rsid w:val="00CF2771"/>
    <w:rsid w:val="00D81460"/>
    <w:rsid w:val="00E46649"/>
    <w:rsid w:val="00E76F7A"/>
    <w:rsid w:val="00EF2EF6"/>
    <w:rsid w:val="00F6655D"/>
    <w:rsid w:val="00FF1E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C5AD"/>
  <w15:docId w15:val="{1906282B-2527-4CD3-8269-F35854BF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hr-HR" w:eastAsia="hr-H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65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55D"/>
    <w:rPr>
      <w:rFonts w:ascii="Segoe UI" w:hAnsi="Segoe UI" w:cs="Segoe UI"/>
      <w:sz w:val="18"/>
      <w:szCs w:val="18"/>
    </w:rPr>
  </w:style>
  <w:style w:type="character" w:styleId="Hyperlink">
    <w:name w:val="Hyperlink"/>
    <w:basedOn w:val="DefaultParagraphFont"/>
    <w:uiPriority w:val="99"/>
    <w:unhideWhenUsed/>
    <w:rsid w:val="00F6655D"/>
    <w:rPr>
      <w:color w:val="0000FF" w:themeColor="hyperlink"/>
      <w:u w:val="single"/>
    </w:rPr>
  </w:style>
  <w:style w:type="character" w:customStyle="1" w:styleId="UnresolvedMention1">
    <w:name w:val="Unresolved Mention1"/>
    <w:basedOn w:val="DefaultParagraphFont"/>
    <w:uiPriority w:val="99"/>
    <w:semiHidden/>
    <w:unhideWhenUsed/>
    <w:rsid w:val="00F6655D"/>
    <w:rPr>
      <w:color w:val="605E5C"/>
      <w:shd w:val="clear" w:color="auto" w:fill="E1DFDD"/>
    </w:rPr>
  </w:style>
  <w:style w:type="paragraph" w:styleId="ListParagraph">
    <w:name w:val="List Paragraph"/>
    <w:basedOn w:val="Normal"/>
    <w:uiPriority w:val="34"/>
    <w:qFormat/>
    <w:rsid w:val="00D81460"/>
    <w:pPr>
      <w:ind w:left="720"/>
      <w:contextualSpacing/>
    </w:pPr>
  </w:style>
  <w:style w:type="character" w:customStyle="1" w:styleId="markedcontent">
    <w:name w:val="markedcontent"/>
    <w:basedOn w:val="DefaultParagraphFont"/>
    <w:rsid w:val="001F147F"/>
  </w:style>
  <w:style w:type="character" w:customStyle="1" w:styleId="highlight">
    <w:name w:val="highlight"/>
    <w:basedOn w:val="DefaultParagraphFont"/>
    <w:rsid w:val="001F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sustainable-development-goals/" TargetMode="External"/><Relationship Id="rId3" Type="http://schemas.openxmlformats.org/officeDocument/2006/relationships/settings" Target="settings.xml"/><Relationship Id="rId7" Type="http://schemas.openxmlformats.org/officeDocument/2006/relationships/hyperlink" Target="https://sdgs.un.org/2030ag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10</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irestovic13@outlook.com</cp:lastModifiedBy>
  <cp:revision>35</cp:revision>
  <dcterms:created xsi:type="dcterms:W3CDTF">2022-11-09T15:10:00Z</dcterms:created>
  <dcterms:modified xsi:type="dcterms:W3CDTF">2022-12-02T09:34:00Z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5fcf22fe52ee90f4cc7d84184c76e5cbb1f67828e08f8647ee731474889a3678</vt:lpwstr>
  </property>
</Properties>
</file>