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400175"/>
            <wp:effectExtent l="0" t="0" r="0" b="0"/>
            <wp:docPr id="1" name="image1.jpg" descr="https://www.ffst.unist.hr/images/50011740/fflogo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ffst.unist.hr/images/50011740/fflogo15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keepNext/>
        <w:keepLine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keepNext/>
        <w:keepLines/>
        <w:spacing w:after="0"/>
        <w:ind w:left="708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keepNext/>
        <w:keepLines/>
        <w:spacing w:after="0" w:line="360" w:lineRule="auto"/>
        <w:ind w:left="708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PROJEDLOG PRAVILNIKA </w:t>
      </w:r>
    </w:p>
    <w:p w:rsidR="004611F2" w:rsidRDefault="00E04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ORGANIZACIJI RADA</w:t>
      </w:r>
    </w:p>
    <w:p w:rsidR="004611F2" w:rsidRDefault="00E048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TRANSDISCIPLINARNOG CENTRA ZA PROMICANJE ODRŽIVOG RAZVOJA</w:t>
      </w:r>
    </w:p>
    <w:p w:rsidR="009B2E5E" w:rsidRPr="009B2E5E" w:rsidRDefault="009B2E5E" w:rsidP="009B2E5E">
      <w:pPr>
        <w:pStyle w:val="ListParagraph"/>
        <w:numPr>
          <w:ilvl w:val="0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OdRaST</w:t>
      </w:r>
      <w:proofErr w:type="spellEnd"/>
    </w:p>
    <w:p w:rsidR="004611F2" w:rsidRDefault="00461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keepNext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Split, </w:t>
      </w:r>
      <w:r w:rsidR="00C319CA">
        <w:rPr>
          <w:rFonts w:ascii="Times New Roman" w:eastAsia="Times New Roman" w:hAnsi="Times New Roman" w:cs="Times New Roman"/>
          <w:b/>
          <w:sz w:val="24"/>
          <w:szCs w:val="24"/>
        </w:rPr>
        <w:t>studeni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2022. godine</w:t>
      </w: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Temeljem članka 34., stavka 1, točke 10 Statuta Sveučilišta u Splitu, Senata Sveučilišta u Splitu na 45. sjednici održanoj 24. ožujka 2021. donesen je Pravilnik o osnivanju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transdisciplinarnih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centara te Temeljem članka 20. Statuta Filozofskog fakulteta 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Splitu (travanj, 2021.), donosi se 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PRIJEDLOG</w:t>
      </w:r>
    </w:p>
    <w:p w:rsidR="004611F2" w:rsidRDefault="004611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PRAVILNIKA O ORGANIZACIJI RADA</w:t>
      </w:r>
    </w:p>
    <w:p w:rsidR="00514DF8" w:rsidRPr="009B2E5E" w:rsidRDefault="00E04830" w:rsidP="00514DF8">
      <w:pPr>
        <w:pStyle w:val="ListParagraph"/>
        <w:numPr>
          <w:ilvl w:val="0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TRANSDISCIPLINARNOG CENTRA ZA PROMICANJE ODRŽIVOG RAZVOJA</w:t>
      </w:r>
      <w:r w:rsidR="00514DF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514DF8">
        <w:rPr>
          <w:rFonts w:ascii="Times New Roman" w:eastAsia="Times New Roman" w:hAnsi="Times New Roman" w:cs="Times New Roman"/>
          <w:b/>
          <w:sz w:val="24"/>
          <w:szCs w:val="24"/>
        </w:rPr>
        <w:t>OdRaST</w:t>
      </w:r>
      <w:proofErr w:type="spellEnd"/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 normiranja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4611F2" w:rsidRDefault="00E048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Ovim Pravilnikom uređuje se ustrojstvo i djelatnost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Transdisciplinarnog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 za promicanje održivog razvoja (u daljnjem tekstu: Centar), status i djelatnost Centra, tijela Centra – njihove ovlasti i način odlučivanja te druga pitanja od značenja za djela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tnost i poslovanje Centra. </w:t>
      </w:r>
    </w:p>
    <w:p w:rsidR="004611F2" w:rsidRDefault="004611F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 Centra 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4611F2" w:rsidRDefault="00E048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Centar je ustrojbena jedinica Filozofskog fakulteta u Splitu (u daljnjem tekstu Fakulteta) koja se bavi znanstvenim, nastavnim i stručnim radom, a uspostavljena je s ciljem provedbe globalnih strategija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održivog razvoja nudeći složena i inovativna rješenja problemima i pitanjima suvremenog života. </w:t>
      </w:r>
    </w:p>
    <w:p w:rsidR="004611F2" w:rsidRDefault="00E048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Edukacijom i istraživačkim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transdisciplinarnim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pristupom promicat će se globalni ciljevi održivog razvoja u svrhu osvješćivanja gospodarskih, ekoloških i soci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jalnih problema među dionicima odgojno-obrazovnog procesa Sveučilišta u Splitu i ostalih Sveučilišta u Republici Hrvatskoj te promoviranja načina integracije i operacionalizacije na lokalnoj i globalnoj razini. </w:t>
      </w:r>
    </w:p>
    <w:p w:rsidR="004611F2" w:rsidRDefault="00E0483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Dionici jesu studenti, nastavnici, suradnici, znanstvenici istraživači, stručnjaci različitih profila javnog sektora te šira javnost.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649" w:rsidRDefault="006D56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649" w:rsidRDefault="006D56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649" w:rsidRDefault="006D564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4611F2" w:rsidRDefault="00E048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Naziv pod kojim Centar sudjeluje u pravnom prometu glasi: Sveučilište u Splitu, Filozofski fakultet – Centar za promicanje održivog razvoja</w:t>
      </w:r>
    </w:p>
    <w:p w:rsidR="004611F2" w:rsidRDefault="00E048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Osim punog naziva na hrvatskom jeziku koristi se i naziv na engleskom jeziku koji glasi: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Transdisciplinary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Sjedište Centra</w:t>
      </w:r>
    </w:p>
    <w:p w:rsidR="004611F2" w:rsidRDefault="00E048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4.</w:t>
      </w:r>
    </w:p>
    <w:p w:rsidR="004611F2" w:rsidRDefault="00E0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Sjedište Centra je u Splitu, Poljička 35.</w:t>
      </w:r>
    </w:p>
    <w:p w:rsidR="004611F2" w:rsidRDefault="00E0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Poslovno središte Centra je u Splitu, Poljička 35. Osim na adresi središta, aktivnosti Centra mogu se po potrebi provoditi i na drugim lokacijama.</w:t>
      </w:r>
    </w:p>
    <w:p w:rsidR="004611F2" w:rsidRDefault="00E04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Internetska adresa Centra nalazi se pri mrežnoj stranici Fakulteta. 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Djelatnost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:rsidR="004611F2" w:rsidRDefault="00E04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Temeljna svrha Centra je provedba globalnih strategija održivog razvoja nudeći složena i inovativna rješenja problemima i pitanjima suvremenog života. </w:t>
      </w:r>
    </w:p>
    <w:p w:rsidR="004611F2" w:rsidRDefault="00E04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kacijom i istraživačkim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transdisciplinarnim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pristupom promicat će se globalni ciljevi održivog razvoja u svrhu osvješćivanja gospodarskih, ekoloških i socijalnih problema među dionicima odgojno-obrazovnog procesa Sveučilišta u Splitu i ostalih Sveučilišta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Republici Hrvatskoj te promoviranja načina integracije i operacionalizacije na lokalnoj i globalnoj razini., a sve u svrhu postizanja akademskih uspjeha i unaprjeđenja kvalitete života. </w:t>
      </w:r>
    </w:p>
    <w:p w:rsidR="004611F2" w:rsidRDefault="00E04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Posebne djelatnosti Centra su:</w:t>
      </w:r>
    </w:p>
    <w:p w:rsidR="004611F2" w:rsidRDefault="00E048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Obrazovna i informativna djelatnost – organizacija predavanja, tribina, iskustvenih radionica, tečajeva, edukacija, izrada publikacija i informativnih materijala te provođenje drugih oblika edukativnih djelatnosti;</w:t>
      </w:r>
    </w:p>
    <w:p w:rsidR="004611F2" w:rsidRDefault="00E04830">
      <w:pPr>
        <w:numPr>
          <w:ilvl w:val="0"/>
          <w:numId w:val="3"/>
        </w:numPr>
        <w:spacing w:after="0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Istraživačka djelatnost – promicanje glob</w:t>
      </w:r>
      <w:r>
        <w:rPr>
          <w:rFonts w:ascii="Times New Roman" w:eastAsia="Times New Roman" w:hAnsi="Times New Roman" w:cs="Times New Roman"/>
          <w:sz w:val="24"/>
          <w:szCs w:val="24"/>
        </w:rPr>
        <w:t>alni</w:t>
      </w:r>
      <w:r w:rsidR="00C319CA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ciljev</w:t>
      </w:r>
      <w:r w:rsidR="00C319C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održivog razvoja provođenjem istraživanja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transdisciplinarnim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pristupom u svrhu osvješćivanja gospodarskih, ekoloških i socijalnih problema;</w:t>
      </w:r>
    </w:p>
    <w:p w:rsidR="004611F2" w:rsidRDefault="00E04830">
      <w:pPr>
        <w:numPr>
          <w:ilvl w:val="0"/>
          <w:numId w:val="3"/>
        </w:numPr>
        <w:spacing w:after="0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Organizacijska djelatnost – organiziranje sustava u kojem će biti pohranjeni relevantni materijali korišteni u procesu savjetovanja, arhiviranje relevantnih dokumenata i druge povezane aktivnosti.</w:t>
      </w:r>
    </w:p>
    <w:p w:rsidR="004611F2" w:rsidRDefault="004611F2">
      <w:pPr>
        <w:spacing w:after="0"/>
        <w:ind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ind w:hanging="2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6.</w:t>
      </w:r>
    </w:p>
    <w:p w:rsidR="004611F2" w:rsidRDefault="00E048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Djelatnosti Centra ostvaruju se putem edukativni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istraživačkih i organizacijskih aktivnosti koje u pravilu realiziraju članovi Centra. Iznimno, na poziv voditelja, neke od aktivnosti mogu obavljati i osobe koje nisu članovi Centra.</w:t>
      </w:r>
    </w:p>
    <w:p w:rsidR="004611F2" w:rsidRDefault="00E048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 Centra mogu biti zaposlenici (zaposleni u znanstveno-nastavnom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zvanju), doktorandi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poslijedoktorandi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vanjski suradnici Fakulteta različitih profila koji su završili dodiplomski ili diplomski sveučilišni studij, kao i nastavnici s drugih sastavnica Sveučilišta te međunarodno priznati znanstvenici</w:t>
      </w:r>
    </w:p>
    <w:p w:rsidR="004611F2" w:rsidRDefault="00E048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</w:t>
      </w:r>
      <w:proofErr w:type="spellEnd"/>
      <w:r w:rsidR="00C319CA">
        <w:rPr>
          <w:rFonts w:ascii="Times New Roman" w:eastAsia="Times New Roman" w:hAnsi="Times New Roman" w:cs="Times New Roman"/>
          <w:color w:val="000000"/>
          <w:sz w:val="24"/>
          <w:szCs w:val="24"/>
        </w:rPr>
        <w:t>/vi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r w:rsidR="00C319CA">
        <w:rPr>
          <w:rFonts w:ascii="Times New Roman" w:eastAsia="Times New Roman" w:hAnsi="Times New Roman" w:cs="Times New Roman"/>
          <w:color w:val="000000"/>
          <w:sz w:val="24"/>
          <w:szCs w:val="24"/>
        </w:rPr>
        <w:t>/mogu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biti i stručna/e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osoba/e zadužena/e za održavanje web stranice Centra, administrativne i organizacijske poslove, pripremu elektroničnih i pisanih materijala</w:t>
      </w:r>
    </w:p>
    <w:p w:rsidR="004611F2" w:rsidRDefault="00E0483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Članom Centra se smatra svaki zaposlenik Fakulteta koji ispunjava uvjete iz stavaka 2. i 3. ovog članka, ako je tijekom tekuće akademske godine dao privolu za aktivno sudjelovanje u radu Centra.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Tijela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:rsidR="004611F2" w:rsidRDefault="00E04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Centar ima voditelja, zamjenika vodi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telja, vijeće, tajnicu i koordinatora individualnog savjetovanja. </w:t>
      </w:r>
    </w:p>
    <w:p w:rsidR="004611F2" w:rsidRDefault="00E0483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obavljanje djelatnosti Centra koriste se svi kadrovski i tehnički resursi Fakulteta.</w:t>
      </w:r>
    </w:p>
    <w:p w:rsidR="004611F2" w:rsidRDefault="00E04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Voditelj Centra može imenovati stalna i povremena povjerenstva za obradu pojedinih pitanja, podnošenj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prijedloga ili obavljanje poslova iz svog djelokruga.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Voditelj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:rsidR="004611F2" w:rsidRDefault="00E04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Centar predstavlja i zastupa voditelj.</w:t>
      </w:r>
    </w:p>
    <w:p w:rsidR="004611F2" w:rsidRDefault="00E04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Voditelja Centra imenuje dekan Fakulteta, na prijedlog vijeća Centra te uz prethodno potvrdno mišljenje Fakultetskog vijeća, na mandat utvrđen sukladno odredbama Statuta Fakulteta. </w:t>
      </w:r>
    </w:p>
    <w:p w:rsidR="004611F2" w:rsidRDefault="00E04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Voditelj Centra imenuje se iz reda članova Centra u znanstveno-nastavnim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suradničkim zvanjima s postignutim akademskim stupnjem doktora znanosti, a koji su zaposleni na radnim mjestima s punim radnim vremenom i imaju odgovarajuće kompetencije iz područja relevantnih za rad i djelovanje ovog centra.</w:t>
      </w:r>
    </w:p>
    <w:p w:rsidR="004611F2" w:rsidRDefault="00E048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Zamjenika voditelja Centra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imenuje voditelj Centra iz reda članova vijeća Centra, uz prethodno potvrdno mišljenje tog vijeća. Mandat zamjenika voditelja Centra poklapa se s mandatom voditelja Centra.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Obveze i poslovi voditelja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9.</w:t>
      </w:r>
    </w:p>
    <w:p w:rsidR="004611F2" w:rsidRDefault="00E048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 Centra obvezan je podnositi godišnje izvješće o rezultatima rada vijeću Centra. Izvješće voditelja Centra prihvaćeno od strane vijeća Centra upućuje se Fakultetskom vijeću. </w:t>
      </w:r>
    </w:p>
    <w:p w:rsidR="004611F2" w:rsidRDefault="00E048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Voditelj Centra za svoj rad izravno je odgovoran dekanu Fakulteta. </w:t>
      </w:r>
    </w:p>
    <w:p w:rsidR="004611F2" w:rsidRDefault="00E048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čaju spriječenosti voditelja Centra, poslove voditelja preuzima njegov zamjenik. </w:t>
      </w:r>
    </w:p>
    <w:p w:rsidR="004611F2" w:rsidRDefault="00E0483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Poslovi voditelja Centra: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saziva, priprema i vodi sjednice vijeća Centra;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sudjeluje u pripremi relevantnih dokumenata Centra;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brine o organizaciji provedbe aktivnosti Centra;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sudjeluje u korespondenciji s pravnim i fizičkim osobama zainteresiranima za programe Centra;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koordinira rad Centra s ostalim relevantnim jedinicama Fakulteta i Sveučilišta;</w:t>
      </w:r>
    </w:p>
    <w:p w:rsidR="004611F2" w:rsidRDefault="00E04830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inicira i predlaže mjere za unaprjeđivanje rada Centra.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10.</w:t>
      </w:r>
    </w:p>
    <w:p w:rsidR="004611F2" w:rsidRDefault="00E0483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se tijekom provedbe neke aktivnosti Centra ispostavi da daljnja provedba nije moguća, voditelj je o tome dužan pismeno obavijestiti vijeće Centra i dekana Fakulteta.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Razrješenje voditelja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11.</w:t>
      </w:r>
    </w:p>
    <w:p w:rsidR="004611F2" w:rsidRDefault="00E048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Voditelj Centra može biti razriješen dužnost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 prije isteka mandata na koji je biran:</w:t>
      </w:r>
    </w:p>
    <w:p w:rsidR="004611F2" w:rsidRDefault="00E048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osobni zahtjev;</w:t>
      </w:r>
    </w:p>
    <w:p w:rsidR="004611F2" w:rsidRDefault="00E048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izgubi status zaposlenika Fakulteta</w:t>
      </w:r>
    </w:p>
    <w:p w:rsidR="004611F2" w:rsidRDefault="00E048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ne ispunjava dužnosti voditelja Centra;</w:t>
      </w:r>
    </w:p>
    <w:p w:rsidR="004611F2" w:rsidRDefault="00E048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 svojim radom povrijedi zakonske propise, odredbe ovog pravilnika i drugih općih akata Fakulteta.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Vijeće Centra 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12.</w:t>
      </w:r>
    </w:p>
    <w:p w:rsidR="004611F2" w:rsidRDefault="00E048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Vijeće Centra čine: voditelj Centra, zamjenik voditelja Centra, prodekan za nastavu i studentska pitanja koji je po funkciji član vijeća Centra te svi članovi Centra koji su u statusu zaposlenika Fakulteta i dva člana Centra koji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predstavljaju vanjske suradnike. </w:t>
      </w:r>
    </w:p>
    <w:p w:rsidR="004611F2" w:rsidRDefault="00E048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Članove Centra koji predstavljaju vanjske suradnike imenuje voditelj Centra uz suglasnost članova vijeća Centra koji su u statusu zaposlenika Fakulteta. 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13.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Vijeće Centra radi na sjednicama vijeća Centra.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Vijeće Centra održava sjednice po potrebi, a najmanje jedanput godišnje.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Sjednice vijeća Centra mogu se održavati u sjedištu Centra ili elektroničkim putem, ovisno o razlogu sazivanja sjednice, a prema procjeni voditelja Centra. 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sjednicama vijeća Centra vodi se zapisnik, a ovjereni primjerak zapisnika pohranjuje se u arhivi Centra.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Vijeće Centra razmatra sva pitanja koja se tiču stručnog, organizacijskog i financijskog poslovanja Centra.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Vijeće Centra predlaže donošenje općih 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 i provedbenih propisa potrebne za djelovanje Centra.</w:t>
      </w:r>
    </w:p>
    <w:p w:rsidR="004611F2" w:rsidRDefault="00E048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Vijeće Centra može pravovaljano odlučivati ako je na sjednici prisutna barem polovina članova vijeća, a odluke se donose većinom glasova svih prisutnih članova.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Financiranje rada Centra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14.</w:t>
      </w: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Djelatnosti Centra mogu se financirati iz sredstava Fakulteta, sredstava programskih ugovora, prijavljenih projekata, sponzorstava i donacija te iz ostalih izvora sukladno važećim propisima.  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Raspolaganje opremom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15.</w:t>
      </w: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 oprema nabavljena za potrebe Centra postaje vlasništvo Fakulteta i služi za daljnje aktivnosti Fakulteta.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Obveze Centra prema Fakultetu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16.</w:t>
      </w:r>
    </w:p>
    <w:p w:rsidR="004611F2" w:rsidRDefault="00E048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Članovi Centra dužni su djelovati u skladu sa Statutom Fakulteta, odredbama ovog Pravilnika, tradicijom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Fakulteta te raditi na širenju njegovog ugleda.</w:t>
      </w:r>
    </w:p>
    <w:p w:rsidR="004611F2" w:rsidRDefault="00E0483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Voditelj Centra dužan je na kraju svake akademske godine Fakultetskom vijeću dostaviti pisano izvješće o radu Centra.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Obveze Fakulteta prema Centru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17. </w:t>
      </w: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 je dužan:</w:t>
      </w:r>
    </w:p>
    <w:p w:rsidR="004611F2" w:rsidRDefault="00E04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osigurati prostor za rad Centra; </w:t>
      </w:r>
    </w:p>
    <w:p w:rsidR="004611F2" w:rsidRDefault="00E04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osigurati nužnu administrativno-logističku podršku za obavljanje poslova za potrebe Centra;</w:t>
      </w:r>
    </w:p>
    <w:p w:rsidR="004611F2" w:rsidRDefault="00E048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omogućiti izradu mrežne stranice Centra povezane sa službenim mrežnim stranicama Fakulteta.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Prijelazne i završne odredbe</w:t>
      </w: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 tumačenje i pojašnjenje odredaba ovog Pravilnika ovlašteno je Fakultetsko vijeće.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19.</w:t>
      </w: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Ovaj pravilnik stupa na snagu osmog dana od dana objavljivanja na mrežnim stranicama Fakulteta. </w:t>
      </w:r>
    </w:p>
    <w:p w:rsidR="004611F2" w:rsidRDefault="004611F2">
      <w:pPr>
        <w:widowControl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widowControl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:rsidR="004611F2" w:rsidRDefault="00E04830">
      <w:pPr>
        <w:widowControl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:rsidR="004611F2" w:rsidRDefault="00E04830">
      <w:pPr>
        <w:widowControl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Split, </w:t>
      </w:r>
      <w:bookmarkStart w:id="3" w:name="_Hlk118902085"/>
      <w:r w:rsidR="00C319CA" w:rsidRPr="00C319C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31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19CA" w:rsidRPr="00C319CA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Pr="00C3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2022. godine</w:t>
      </w:r>
    </w:p>
    <w:p w:rsidR="004611F2" w:rsidRDefault="00E04830">
      <w:pPr>
        <w:spacing w:after="0"/>
        <w:ind w:left="2890" w:right="-15"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DEKANICA </w:t>
      </w:r>
    </w:p>
    <w:p w:rsidR="004611F2" w:rsidRDefault="004611F2">
      <w:pPr>
        <w:spacing w:after="0"/>
        <w:ind w:left="2890" w:right="-15"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ind w:left="5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Vickov</w:t>
      </w:r>
      <w:proofErr w:type="spellEnd"/>
    </w:p>
    <w:p w:rsidR="004611F2" w:rsidRDefault="00461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Ovaj Pravilnik objavljen je na službenim mrežnim stranicama Filozofskog fakulteta u Splitu dana </w:t>
      </w:r>
      <w:r w:rsidR="00C319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 </w:t>
      </w:r>
      <w:r w:rsidR="00C319CA" w:rsidRPr="00C319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studenoga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2022. godine te stupa na snagu dana </w:t>
      </w:r>
      <w:r w:rsidR="00C319CA">
        <w:rPr>
          <w:rFonts w:ascii="Times New Roman" w:eastAsia="Times New Roman" w:hAnsi="Times New Roman" w:cs="Times New Roman"/>
          <w:sz w:val="24"/>
          <w:szCs w:val="24"/>
        </w:rPr>
        <w:t xml:space="preserve">xx </w:t>
      </w:r>
      <w:r w:rsidR="00C319CA" w:rsidRPr="00C319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studenoga </w:t>
      </w:r>
      <w:r>
        <w:rPr>
          <w:rFonts w:ascii="Times New Roman" w:eastAsia="Times New Roman" w:hAnsi="Times New Roman" w:cs="Times New Roman"/>
          <w:sz w:val="24"/>
          <w:szCs w:val="24"/>
        </w:rPr>
        <w:t>2022. godine.</w:t>
      </w:r>
    </w:p>
    <w:p w:rsidR="004611F2" w:rsidRDefault="00461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TAJNICA </w:t>
      </w:r>
    </w:p>
    <w:p w:rsidR="004611F2" w:rsidRDefault="00461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4611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11F2" w:rsidRDefault="00E04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Kuzmanić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1F2" w:rsidRDefault="004611F2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1F2" w:rsidRDefault="004611F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1F2">
      <w:footerReference w:type="default" r:id="rId8"/>
      <w:pgSz w:w="12240" w:h="15840"/>
      <w:pgMar w:top="1418" w:right="1417" w:bottom="1702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30" w:rsidRDefault="00E04830">
      <w:pPr>
        <w:spacing w:after="0" w:line="240" w:lineRule="auto"/>
      </w:pPr>
      <w:r>
        <w:separator/>
      </w:r>
    </w:p>
  </w:endnote>
  <w:endnote w:type="continuationSeparator" w:id="0">
    <w:p w:rsidR="00E04830" w:rsidRDefault="00E0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1F2" w:rsidRDefault="00E04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319CA">
      <w:rPr>
        <w:color w:val="000000"/>
      </w:rPr>
      <w:fldChar w:fldCharType="separate"/>
    </w:r>
    <w:r w:rsidR="00C319CA">
      <w:rPr>
        <w:noProof/>
        <w:color w:val="000000"/>
      </w:rPr>
      <w:t>2</w:t>
    </w:r>
    <w:r>
      <w:rPr>
        <w:color w:val="000000"/>
      </w:rPr>
      <w:fldChar w:fldCharType="end"/>
    </w:r>
  </w:p>
  <w:p w:rsidR="004611F2" w:rsidRDefault="00461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30" w:rsidRDefault="00E04830">
      <w:pPr>
        <w:spacing w:after="0" w:line="240" w:lineRule="auto"/>
      </w:pPr>
      <w:r>
        <w:separator/>
      </w:r>
    </w:p>
  </w:footnote>
  <w:footnote w:type="continuationSeparator" w:id="0">
    <w:p w:rsidR="00E04830" w:rsidRDefault="00E0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15CE"/>
    <w:multiLevelType w:val="multilevel"/>
    <w:tmpl w:val="7A7427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F4A"/>
    <w:multiLevelType w:val="multilevel"/>
    <w:tmpl w:val="8AA2E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6C0FEE"/>
    <w:multiLevelType w:val="multilevel"/>
    <w:tmpl w:val="AEA223C2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3300D"/>
    <w:multiLevelType w:val="multilevel"/>
    <w:tmpl w:val="43EC166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6E4D"/>
    <w:multiLevelType w:val="multilevel"/>
    <w:tmpl w:val="9F7CD7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(%3)"/>
      <w:lvlJc w:val="left"/>
      <w:pPr>
        <w:ind w:left="270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B02D5"/>
    <w:multiLevelType w:val="multilevel"/>
    <w:tmpl w:val="9EC80ABA"/>
    <w:lvl w:ilvl="0">
      <w:start w:val="1"/>
      <w:numFmt w:val="decimal"/>
      <w:lvlText w:val="(%1)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D2159BB"/>
    <w:multiLevelType w:val="multilevel"/>
    <w:tmpl w:val="31B206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5E4F"/>
    <w:multiLevelType w:val="multilevel"/>
    <w:tmpl w:val="885A847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0B43"/>
    <w:multiLevelType w:val="hybridMultilevel"/>
    <w:tmpl w:val="05D07516"/>
    <w:lvl w:ilvl="0" w:tplc="804078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A100071"/>
    <w:multiLevelType w:val="multilevel"/>
    <w:tmpl w:val="518CCD9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05F5E"/>
    <w:multiLevelType w:val="multilevel"/>
    <w:tmpl w:val="BFE2E3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4EF4"/>
    <w:multiLevelType w:val="multilevel"/>
    <w:tmpl w:val="6308C1D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7F04"/>
    <w:multiLevelType w:val="multilevel"/>
    <w:tmpl w:val="360273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(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E1D45"/>
    <w:multiLevelType w:val="multilevel"/>
    <w:tmpl w:val="52586DB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A496C"/>
    <w:multiLevelType w:val="multilevel"/>
    <w:tmpl w:val="FFD88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E32133"/>
    <w:multiLevelType w:val="multilevel"/>
    <w:tmpl w:val="CA5A7EC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3758"/>
    <w:multiLevelType w:val="multilevel"/>
    <w:tmpl w:val="D9A6409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6976"/>
    <w:multiLevelType w:val="multilevel"/>
    <w:tmpl w:val="47D082B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17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F2"/>
    <w:rsid w:val="004611F2"/>
    <w:rsid w:val="00514DF8"/>
    <w:rsid w:val="006D5649"/>
    <w:rsid w:val="009B2E5E"/>
    <w:rsid w:val="00C319CA"/>
    <w:rsid w:val="00E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BFB"/>
  <w15:docId w15:val="{1906282B-2527-4CD3-8269-F35854B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1317</Words>
  <Characters>8391</Characters>
  <Application>Microsoft Office Word</Application>
  <DocSecurity>0</DocSecurity>
  <Lines>246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dcterms:created xsi:type="dcterms:W3CDTF">2022-11-09T15:02:00Z</dcterms:created>
  <dcterms:modified xsi:type="dcterms:W3CDTF">2022-11-09T15:13:00Z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236e11522d3293ce2f3df3ee7e65343261c029aa0716380fedecef879eaa91d0</vt:lpwstr>
  </property>
</Properties>
</file>