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F0" w:rsidRPr="00C02B0A" w:rsidRDefault="00B979F0">
      <w:pPr>
        <w:spacing w:after="160" w:line="259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sz w:val="28"/>
          <w:szCs w:val="28"/>
          <w:lang w:val="hr-HR"/>
        </w:rPr>
        <w:t>SVEUČILIŠTE U SPLITU</w:t>
      </w: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sz w:val="28"/>
          <w:szCs w:val="28"/>
          <w:lang w:val="hr-HR"/>
        </w:rPr>
        <w:t>FILOZOFSKI FAKULTET</w:t>
      </w: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6ED45F9" wp14:editId="57A2172E">
            <wp:simplePos x="0" y="0"/>
            <wp:positionH relativeFrom="column">
              <wp:posOffset>1886585</wp:posOffset>
            </wp:positionH>
            <wp:positionV relativeFrom="paragraph">
              <wp:posOffset>25400</wp:posOffset>
            </wp:positionV>
            <wp:extent cx="1728470" cy="1682115"/>
            <wp:effectExtent l="19050" t="0" r="5080" b="0"/>
            <wp:wrapNone/>
            <wp:docPr id="2" name="Picture 2" descr="filozofski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ozofski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sz w:val="28"/>
          <w:szCs w:val="28"/>
          <w:lang w:val="hr-HR"/>
        </w:rPr>
        <w:t xml:space="preserve">AKCIJSKI PLAN </w:t>
      </w: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sz w:val="28"/>
          <w:szCs w:val="28"/>
          <w:lang w:val="hr-HR"/>
        </w:rPr>
        <w:t xml:space="preserve">FILOZOFSKOG FAKULTETA U SPLITU </w:t>
      </w:r>
    </w:p>
    <w:p w:rsidR="00B979F0" w:rsidRPr="00C02B0A" w:rsidRDefault="009603E7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02B0A">
        <w:rPr>
          <w:rFonts w:ascii="Times New Roman" w:hAnsi="Times New Roman"/>
          <w:b/>
          <w:sz w:val="28"/>
          <w:szCs w:val="28"/>
          <w:lang w:val="hr-HR"/>
        </w:rPr>
        <w:t xml:space="preserve">ZA </w:t>
      </w:r>
      <w:r w:rsidR="00370AFE">
        <w:rPr>
          <w:rFonts w:ascii="Times New Roman" w:hAnsi="Times New Roman"/>
          <w:b/>
          <w:sz w:val="28"/>
          <w:szCs w:val="28"/>
          <w:lang w:val="hr-HR"/>
        </w:rPr>
        <w:t>2020</w:t>
      </w:r>
      <w:r w:rsidR="00B979F0" w:rsidRPr="00C02B0A">
        <w:rPr>
          <w:rFonts w:ascii="Times New Roman" w:hAnsi="Times New Roman"/>
          <w:b/>
          <w:sz w:val="28"/>
          <w:szCs w:val="28"/>
          <w:lang w:val="hr-HR"/>
        </w:rPr>
        <w:t xml:space="preserve">. </w:t>
      </w:r>
      <w:r w:rsidR="002426B8" w:rsidRPr="00C02B0A">
        <w:rPr>
          <w:rFonts w:ascii="Times New Roman" w:hAnsi="Times New Roman"/>
          <w:b/>
          <w:sz w:val="28"/>
          <w:szCs w:val="28"/>
          <w:lang w:val="hr-HR"/>
        </w:rPr>
        <w:t>GODINU</w:t>
      </w:r>
    </w:p>
    <w:p w:rsidR="00B979F0" w:rsidRPr="00C02B0A" w:rsidRDefault="00B979F0" w:rsidP="00B979F0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B979F0" w:rsidRPr="00C02B0A" w:rsidRDefault="00B979F0" w:rsidP="00B979F0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B979F0" w:rsidRPr="00C02B0A" w:rsidRDefault="00B979F0" w:rsidP="00B979F0">
      <w:pPr>
        <w:spacing w:after="0" w:line="480" w:lineRule="auto"/>
        <w:jc w:val="center"/>
        <w:rPr>
          <w:rFonts w:ascii="Times New Roman" w:hAnsi="Times New Roman"/>
          <w:b/>
          <w:lang w:val="hr-HR"/>
        </w:rPr>
      </w:pPr>
      <w:r w:rsidRPr="00C02B0A">
        <w:rPr>
          <w:rFonts w:ascii="Times New Roman" w:hAnsi="Times New Roman"/>
          <w:b/>
          <w:lang w:val="hr-HR"/>
        </w:rPr>
        <w:t xml:space="preserve">Koordinator: </w:t>
      </w:r>
      <w:r w:rsidRPr="00C02B0A">
        <w:rPr>
          <w:rFonts w:ascii="Times New Roman" w:hAnsi="Times New Roman"/>
          <w:lang w:val="hr-HR"/>
        </w:rPr>
        <w:t xml:space="preserve">Doc. dr. sc. </w:t>
      </w:r>
      <w:r w:rsidR="00367252" w:rsidRPr="00C02B0A">
        <w:rPr>
          <w:rFonts w:ascii="Times New Roman" w:hAnsi="Times New Roman"/>
          <w:lang w:val="hr-HR"/>
        </w:rPr>
        <w:t>Gordan Matas</w:t>
      </w:r>
      <w:r w:rsidRPr="00C02B0A">
        <w:rPr>
          <w:rFonts w:ascii="Times New Roman" w:hAnsi="Times New Roman"/>
          <w:lang w:val="hr-HR"/>
        </w:rPr>
        <w:t>, prodekan za znanost i međunarodnu suradnju</w:t>
      </w:r>
    </w:p>
    <w:p w:rsidR="00B979F0" w:rsidRPr="00C02B0A" w:rsidRDefault="00367252" w:rsidP="00B979F0">
      <w:pPr>
        <w:spacing w:after="0" w:line="480" w:lineRule="auto"/>
        <w:jc w:val="center"/>
        <w:rPr>
          <w:rFonts w:ascii="Times New Roman" w:hAnsi="Times New Roman"/>
          <w:lang w:val="hr-HR"/>
        </w:rPr>
      </w:pPr>
      <w:r w:rsidRPr="00C02B0A">
        <w:rPr>
          <w:rFonts w:ascii="Times New Roman" w:hAnsi="Times New Roman"/>
          <w:lang w:val="hr-HR"/>
        </w:rPr>
        <w:t>Izv. p</w:t>
      </w:r>
      <w:r w:rsidR="00B979F0" w:rsidRPr="00C02B0A">
        <w:rPr>
          <w:rFonts w:ascii="Times New Roman" w:hAnsi="Times New Roman"/>
          <w:lang w:val="hr-HR"/>
        </w:rPr>
        <w:t xml:space="preserve">rof. dr. sc. </w:t>
      </w:r>
      <w:r w:rsidRPr="00C02B0A">
        <w:rPr>
          <w:rFonts w:ascii="Times New Roman" w:hAnsi="Times New Roman"/>
          <w:lang w:val="hr-HR"/>
        </w:rPr>
        <w:t>Gloria Vickov</w:t>
      </w:r>
      <w:r w:rsidR="00B979F0" w:rsidRPr="00C02B0A">
        <w:rPr>
          <w:rFonts w:ascii="Times New Roman" w:hAnsi="Times New Roman"/>
          <w:lang w:val="hr-HR"/>
        </w:rPr>
        <w:t>, dekan</w:t>
      </w:r>
      <w:r w:rsidRPr="00C02B0A">
        <w:rPr>
          <w:rFonts w:ascii="Times New Roman" w:hAnsi="Times New Roman"/>
          <w:lang w:val="hr-HR"/>
        </w:rPr>
        <w:t>ica</w:t>
      </w:r>
    </w:p>
    <w:p w:rsidR="00B979F0" w:rsidRPr="00C02B0A" w:rsidRDefault="00B979F0" w:rsidP="00B979F0">
      <w:pPr>
        <w:spacing w:after="0" w:line="480" w:lineRule="auto"/>
        <w:jc w:val="center"/>
        <w:rPr>
          <w:rFonts w:ascii="Times New Roman" w:hAnsi="Times New Roman"/>
          <w:lang w:val="hr-HR"/>
        </w:rPr>
      </w:pPr>
      <w:r w:rsidRPr="00C02B0A">
        <w:rPr>
          <w:rFonts w:ascii="Times New Roman" w:hAnsi="Times New Roman"/>
          <w:lang w:val="hr-HR"/>
        </w:rPr>
        <w:t xml:space="preserve">Doc. dr. sc. </w:t>
      </w:r>
      <w:r w:rsidR="0004312A">
        <w:rPr>
          <w:rFonts w:ascii="Times New Roman" w:hAnsi="Times New Roman"/>
          <w:lang w:val="hr-HR"/>
        </w:rPr>
        <w:t>Antonela Marić</w:t>
      </w:r>
      <w:r w:rsidRPr="00C02B0A">
        <w:rPr>
          <w:rFonts w:ascii="Times New Roman" w:hAnsi="Times New Roman"/>
          <w:lang w:val="hr-HR"/>
        </w:rPr>
        <w:t>, prodekan</w:t>
      </w:r>
      <w:r w:rsidR="0004312A">
        <w:rPr>
          <w:rFonts w:ascii="Times New Roman" w:hAnsi="Times New Roman"/>
          <w:lang w:val="hr-HR"/>
        </w:rPr>
        <w:t>ica</w:t>
      </w:r>
      <w:r w:rsidRPr="00C02B0A">
        <w:rPr>
          <w:rFonts w:ascii="Times New Roman" w:hAnsi="Times New Roman"/>
          <w:lang w:val="hr-HR"/>
        </w:rPr>
        <w:t xml:space="preserve"> za nastavu i studentska pitanja</w:t>
      </w:r>
    </w:p>
    <w:p w:rsidR="00B979F0" w:rsidRPr="00C02B0A" w:rsidRDefault="00B979F0" w:rsidP="00B979F0">
      <w:pPr>
        <w:spacing w:after="0" w:line="480" w:lineRule="auto"/>
        <w:jc w:val="center"/>
        <w:rPr>
          <w:rFonts w:ascii="Times New Roman" w:hAnsi="Times New Roman"/>
          <w:lang w:val="hr-HR"/>
        </w:rPr>
      </w:pPr>
      <w:r w:rsidRPr="00C02B0A">
        <w:rPr>
          <w:rFonts w:ascii="Times New Roman" w:hAnsi="Times New Roman"/>
          <w:lang w:val="hr-HR"/>
        </w:rPr>
        <w:t xml:space="preserve">Doc. dr. sc. </w:t>
      </w:r>
      <w:r w:rsidR="00367252" w:rsidRPr="00C02B0A">
        <w:rPr>
          <w:rFonts w:ascii="Times New Roman" w:hAnsi="Times New Roman"/>
          <w:lang w:val="hr-HR"/>
        </w:rPr>
        <w:t>Irena Mišurac</w:t>
      </w:r>
      <w:r w:rsidRPr="00C02B0A">
        <w:rPr>
          <w:rFonts w:ascii="Times New Roman" w:hAnsi="Times New Roman"/>
          <w:lang w:val="hr-HR"/>
        </w:rPr>
        <w:t>, prodekanica za financije i poslovanje</w:t>
      </w:r>
    </w:p>
    <w:p w:rsidR="00B979F0" w:rsidRPr="00C02B0A" w:rsidRDefault="00B979F0" w:rsidP="00B979F0">
      <w:pPr>
        <w:spacing w:after="0" w:line="480" w:lineRule="auto"/>
        <w:jc w:val="center"/>
        <w:rPr>
          <w:rFonts w:ascii="Times New Roman" w:hAnsi="Times New Roman"/>
          <w:lang w:val="hr-HR"/>
        </w:rPr>
      </w:pPr>
      <w:r w:rsidRPr="00C02B0A">
        <w:rPr>
          <w:rFonts w:ascii="Times New Roman" w:hAnsi="Times New Roman"/>
          <w:lang w:val="hr-HR"/>
        </w:rPr>
        <w:t>Maja Kuzmanić, tajnica ustanove</w:t>
      </w: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lang w:val="hr-HR"/>
        </w:rPr>
      </w:pPr>
    </w:p>
    <w:p w:rsidR="00B979F0" w:rsidRPr="00C02B0A" w:rsidRDefault="00B979F0" w:rsidP="00B979F0">
      <w:pPr>
        <w:spacing w:after="0" w:line="240" w:lineRule="auto"/>
        <w:jc w:val="center"/>
        <w:rPr>
          <w:rFonts w:ascii="Times New Roman" w:hAnsi="Times New Roman"/>
          <w:b/>
          <w:lang w:val="hr-HR"/>
        </w:rPr>
      </w:pPr>
    </w:p>
    <w:p w:rsidR="00C9200E" w:rsidRPr="00C02B0A" w:rsidRDefault="00B979F0" w:rsidP="00B979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val="hr-HR"/>
        </w:rPr>
      </w:pPr>
      <w:r w:rsidRPr="00C02B0A">
        <w:rPr>
          <w:rFonts w:ascii="Times New Roman" w:hAnsi="Times New Roman"/>
          <w:b/>
          <w:lang w:val="hr-HR"/>
        </w:rPr>
        <w:t>Split,</w:t>
      </w:r>
      <w:r w:rsidR="00370AFE">
        <w:rPr>
          <w:rFonts w:ascii="Times New Roman" w:hAnsi="Times New Roman"/>
          <w:b/>
          <w:lang w:val="hr-HR"/>
        </w:rPr>
        <w:t xml:space="preserve"> listopad</w:t>
      </w:r>
      <w:r w:rsidR="006D4F9D" w:rsidRPr="00C02B0A">
        <w:rPr>
          <w:rFonts w:ascii="Times New Roman" w:hAnsi="Times New Roman"/>
          <w:b/>
          <w:lang w:val="hr-HR"/>
        </w:rPr>
        <w:t xml:space="preserve"> 201</w:t>
      </w:r>
      <w:r w:rsidR="00370AFE">
        <w:rPr>
          <w:rFonts w:ascii="Times New Roman" w:hAnsi="Times New Roman"/>
          <w:b/>
          <w:lang w:val="hr-HR"/>
        </w:rPr>
        <w:t>9</w:t>
      </w:r>
      <w:r w:rsidRPr="00C02B0A">
        <w:rPr>
          <w:rFonts w:ascii="Times New Roman" w:hAnsi="Times New Roman"/>
          <w:b/>
          <w:lang w:val="hr-HR"/>
        </w:rPr>
        <w:t xml:space="preserve">. </w:t>
      </w:r>
      <w:r w:rsidRPr="00C02B0A">
        <w:rPr>
          <w:rFonts w:ascii="Times New Roman" w:hAnsi="Times New Roman"/>
          <w:b/>
          <w:lang w:val="hr-HR"/>
        </w:rPr>
        <w:br/>
      </w:r>
    </w:p>
    <w:p w:rsidR="00C9200E" w:rsidRPr="00C02B0A" w:rsidRDefault="00C9200E" w:rsidP="00A869F9">
      <w:pPr>
        <w:spacing w:after="160" w:line="259" w:lineRule="auto"/>
        <w:rPr>
          <w:rFonts w:ascii="Times New Roman" w:hAnsi="Times New Roman"/>
          <w:b/>
          <w:lang w:val="hr-HR"/>
        </w:rPr>
      </w:pPr>
      <w:r w:rsidRPr="00C02B0A">
        <w:rPr>
          <w:rFonts w:ascii="Times New Roman" w:hAnsi="Times New Roman"/>
          <w:b/>
          <w:lang w:val="hr-HR"/>
        </w:rPr>
        <w:br w:type="page"/>
      </w:r>
      <w:r w:rsidR="001816DE" w:rsidRPr="00C02B0A">
        <w:rPr>
          <w:rFonts w:ascii="Times New Roman" w:hAnsi="Times New Roman"/>
          <w:b/>
          <w:sz w:val="28"/>
          <w:szCs w:val="28"/>
          <w:lang w:val="hr-HR"/>
        </w:rPr>
        <w:lastRenderedPageBreak/>
        <w:t xml:space="preserve">Područja Akcijskog plana – strateški ciljevi: </w:t>
      </w:r>
    </w:p>
    <w:p w:rsidR="00C9200E" w:rsidRPr="00C02B0A" w:rsidRDefault="00C9200E" w:rsidP="007557A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hr-HR"/>
        </w:rPr>
      </w:pPr>
      <w:r w:rsidRPr="00C02B0A">
        <w:rPr>
          <w:rFonts w:ascii="Times New Roman" w:hAnsi="Times New Roman"/>
          <w:sz w:val="28"/>
          <w:szCs w:val="28"/>
          <w:lang w:val="hr-HR"/>
        </w:rPr>
        <w:t>Znanost i istraživanje</w:t>
      </w:r>
    </w:p>
    <w:p w:rsidR="00C9200E" w:rsidRPr="00C02B0A" w:rsidRDefault="00C9200E" w:rsidP="007557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hr-HR"/>
        </w:rPr>
      </w:pPr>
      <w:r w:rsidRPr="00C02B0A">
        <w:rPr>
          <w:rFonts w:ascii="Times New Roman" w:hAnsi="Times New Roman"/>
          <w:sz w:val="28"/>
          <w:szCs w:val="28"/>
          <w:lang w:val="hr-HR"/>
        </w:rPr>
        <w:t xml:space="preserve">Studenti i studiji </w:t>
      </w:r>
    </w:p>
    <w:p w:rsidR="007557AE" w:rsidRPr="00C02B0A" w:rsidRDefault="007557AE" w:rsidP="007557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hr-HR"/>
        </w:rPr>
      </w:pPr>
      <w:r w:rsidRPr="00C02B0A">
        <w:rPr>
          <w:rFonts w:ascii="Times New Roman" w:hAnsi="Times New Roman"/>
          <w:sz w:val="28"/>
          <w:szCs w:val="28"/>
          <w:lang w:val="hr-HR"/>
        </w:rPr>
        <w:t>Fakultet u svom okruženju</w:t>
      </w:r>
    </w:p>
    <w:p w:rsidR="007557AE" w:rsidRPr="00C02B0A" w:rsidRDefault="007557AE" w:rsidP="007557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hr-HR"/>
        </w:rPr>
      </w:pPr>
      <w:r w:rsidRPr="00C02B0A">
        <w:rPr>
          <w:rFonts w:ascii="Times New Roman" w:hAnsi="Times New Roman"/>
          <w:sz w:val="28"/>
          <w:szCs w:val="28"/>
          <w:lang w:val="hr-HR"/>
        </w:rPr>
        <w:t xml:space="preserve"> Poslovanje i organizacija Fakulteta</w:t>
      </w:r>
    </w:p>
    <w:p w:rsidR="00B979F0" w:rsidRPr="00C02B0A" w:rsidRDefault="00B979F0" w:rsidP="007557A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hr-HR"/>
        </w:rPr>
        <w:sectPr w:rsidR="00B979F0" w:rsidRPr="00C02B0A" w:rsidSect="00B979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2495"/>
        <w:gridCol w:w="268"/>
        <w:gridCol w:w="2685"/>
        <w:gridCol w:w="831"/>
        <w:gridCol w:w="2024"/>
        <w:gridCol w:w="1806"/>
        <w:gridCol w:w="864"/>
        <w:gridCol w:w="1086"/>
        <w:gridCol w:w="1575"/>
      </w:tblGrid>
      <w:tr w:rsidR="00931E0A" w:rsidRPr="00C02B0A" w:rsidTr="0004312A">
        <w:trPr>
          <w:gridBefore w:val="1"/>
          <w:wBefore w:w="360" w:type="dxa"/>
          <w:trHeight w:val="273"/>
        </w:trPr>
        <w:tc>
          <w:tcPr>
            <w:tcW w:w="13634" w:type="dxa"/>
            <w:gridSpan w:val="9"/>
            <w:shd w:val="clear" w:color="auto" w:fill="auto"/>
            <w:vAlign w:val="center"/>
          </w:tcPr>
          <w:p w:rsidR="00B979F0" w:rsidRPr="00C02B0A" w:rsidRDefault="00A869F9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Zadaci strateškog cilja 1. </w:t>
            </w:r>
            <w:r w:rsidRPr="00C02B0A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Znanost i istraživanje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931E0A" w:rsidRPr="00C02B0A" w:rsidTr="0004312A">
        <w:trPr>
          <w:gridBefore w:val="1"/>
          <w:wBefore w:w="360" w:type="dxa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B979F0" w:rsidRPr="00C02B0A" w:rsidRDefault="00C9200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B979F0"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Podciljevi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Rezultati/Pokazatelji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Rokovi</w:t>
            </w:r>
          </w:p>
        </w:tc>
      </w:tr>
      <w:tr w:rsidR="00931E0A" w:rsidRPr="00C02B0A" w:rsidTr="0004312A">
        <w:trPr>
          <w:gridBefore w:val="1"/>
          <w:wBefore w:w="360" w:type="dxa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B979F0" w:rsidRPr="00C02B0A" w:rsidRDefault="00C9200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1.1 </w:t>
            </w:r>
            <w:r w:rsidR="00B979F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Povećanje 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dolazne i odlazne </w:t>
            </w:r>
            <w:r w:rsidR="00B979F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mobilnosti znanstvenika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Poticati znanstvenike – pogotovo mlađe na mobilnost</w:t>
            </w:r>
          </w:p>
          <w:p w:rsidR="00383E40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</w:t>
            </w:r>
            <w:r w:rsidR="00383E4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ustavno 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informirati</w:t>
            </w:r>
            <w:r w:rsidR="00383E4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 mogućnostima odlazne mobilnosti putem web stranica, elektronske pošte i organiziranih info dana-radionica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Povećati broj znanstvenika u mobilnosti  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(minimalno 10 mobilnosti godišnje)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Odjeljak za međunarodnu suradnju.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Kontinuirano</w:t>
            </w:r>
            <w:r w:rsidR="00370AF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godini </w:t>
            </w:r>
          </w:p>
        </w:tc>
      </w:tr>
      <w:tr w:rsidR="00931E0A" w:rsidRPr="00C02B0A" w:rsidTr="0004312A">
        <w:trPr>
          <w:gridBefore w:val="1"/>
          <w:wBefore w:w="360" w:type="dxa"/>
          <w:trHeight w:val="555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B979F0" w:rsidRPr="00C02B0A" w:rsidRDefault="00611AC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1.2</w:t>
            </w:r>
            <w:r w:rsidR="00C9200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B979F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Visoka kvaliteta i produktivnost znanstveno-istraživačkog rada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C933D3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broj</w:t>
            </w:r>
            <w:r w:rsidR="00B979F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publikacija u relevantnim bazama za humanističke i društvene znanosti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Povećanje 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broja publikacija za 10%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B979F0" w:rsidRPr="00C02B0A" w:rsidRDefault="00F008E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</w:t>
            </w:r>
            <w:r w:rsidR="00B979F0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astavno osoblje</w:t>
            </w:r>
          </w:p>
          <w:p w:rsidR="00787051" w:rsidRPr="00C02B0A" w:rsidRDefault="0078705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Kontinuirano</w:t>
            </w:r>
            <w:r w:rsidR="00370AF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2020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55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Poticati znanstvenu djelatnost 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 strateškim područjima Fakulteta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broja publikacija i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održanih konferencija (minimalno 10 godišnje)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249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Poticati objavljivanje znanstvenih monografija kod relevantnih 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domaćih i stranih 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izdavača.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F008EE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broja publikacija za 10%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91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F008EE" w:rsidRPr="00C02B0A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F008EE" w:rsidRPr="00C02B0A" w:rsidRDefault="00F008EE" w:rsidP="005563C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Povećati broj prijava 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međunarodnih kompetitivnih projekata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F008EE" w:rsidRPr="00C02B0A" w:rsidRDefault="00252736" w:rsidP="005563C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Minimalno 1 projekt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F008EE" w:rsidRPr="00C02B0A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F008EE" w:rsidRPr="00C02B0A" w:rsidRDefault="00F008E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222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87BF1" w:rsidRPr="00C02B0A" w:rsidRDefault="00287BF1" w:rsidP="005563C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Broj dobivenih međunarodnih kompetitivnih projekata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87BF1" w:rsidRPr="00C02B0A" w:rsidRDefault="00287BF1" w:rsidP="005563C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Minimalno 1 projekt  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249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Povećati broj prijava znanstvenih </w:t>
            </w:r>
            <w:r w:rsidR="00F008E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projekata na Hrvatsku zakladu za znanost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od 10%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13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244515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roj dobivenih projekata u sklopu Hrvatske zaklade za znanost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57565D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Minimalno 1 projekt 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13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B979F0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broja  međunarodnih konferencija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B979F0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Najmanje 10 konferencija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B979F0" w:rsidRPr="00C02B0A" w:rsidRDefault="00B979F0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720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87BF1" w:rsidRPr="00C02B0A" w:rsidRDefault="00611AC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1.3</w:t>
            </w:r>
            <w:r w:rsidR="00C9200E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7C527D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Znanstveni centri: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Centar izvrsn</w:t>
            </w:r>
            <w:r w:rsidR="007C527D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osti za integrativnu bioetiku; 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Centar izvrsnosti za školsku efektivnost i menadžment</w:t>
            </w:r>
            <w:r w:rsidR="007C527D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; </w:t>
            </w:r>
            <w:r w:rsidR="00287BF1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7C527D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Znanstveni centar za logiku, epistemologiju i filozofiju znanosti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Realizirati aktivnosti u sklopu znanstvenih centara izvrsnosti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87BF1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Minimalno 1 aktivnost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Ekspertni timovi na instituciji 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Kontinuirano</w:t>
            </w:r>
            <w:r w:rsidR="00370AF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94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Diseminacija rezultata – vidljivost institucije 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287BF1" w:rsidRPr="00C02B0A" w:rsidRDefault="00287BF1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540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1.4 Rad na popularizaciji znanosti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Organiziranje popularno-znanstvenih konferencija i tribina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Popularizacija humanističkih i društvenih znanosti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Uprava, svi zaposlenici, studenti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28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Organiziranje međunarodnih ljetnih škola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Organizirana minimalno jedna međunarodna ljetna škola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Uprava, svi zaposlenici.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Srpanj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rPr>
          <w:gridBefore w:val="1"/>
          <w:wBefore w:w="360" w:type="dxa"/>
          <w:trHeight w:val="555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1.5 Prikupljanje i obrada podataka znanstvene i istraživačke djelatnosti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Prikupljeni podatci znanstvene djelatnosti za </w:t>
            </w:r>
            <w:r w:rsidR="00244515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201</w:t>
            </w:r>
            <w:r w:rsidR="00AE1392">
              <w:rPr>
                <w:rFonts w:ascii="Times New Roman" w:hAnsi="Times New Roman"/>
                <w:sz w:val="24"/>
                <w:szCs w:val="24"/>
                <w:lang w:val="hr-HR"/>
              </w:rPr>
              <w:t>9</w:t>
            </w:r>
            <w:bookmarkStart w:id="0" w:name="_GoBack"/>
            <w:bookmarkEnd w:id="0"/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Kontrola i nadgledanje znanstvene djelatnosti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Uprava, osnovano Povjerenstvo, nastavno osoblje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Siječanj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rPr>
          <w:gridBefore w:val="1"/>
          <w:wBefore w:w="360" w:type="dxa"/>
          <w:trHeight w:val="55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Pravilnik nagrađivanja znanstvene izvrsnosti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Jačanje znanstvene izvrsnosti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Ožujak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rPr>
          <w:gridBefore w:val="1"/>
          <w:wBefore w:w="360" w:type="dxa"/>
          <w:trHeight w:val="645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1.6 Napredovanja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Osiguravanje radnih mjesta za znanstvene novake koji su stekli stupanj doktora znanosti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Usvojiti raspodjelu oslobođenih koeficijenata prema usvojenim kriterijima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MZOS, Sveučilište, Uprava Fakulteta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450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Plan napredovanja u </w:t>
            </w:r>
            <w:r w:rsidR="00244515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2019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  <w:tc>
          <w:tcPr>
            <w:tcW w:w="2855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563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1.7 Poticati projektne aktivnosti u suradnji s javnim i privatnim sektorom 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Ispitivanje potreba  društva i javnog sektora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Minimalno jedna projektna suradnja 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370AFE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562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Znanstvena i stručna suradnja s javnim i privatnim sektorom</w:t>
            </w:r>
          </w:p>
        </w:tc>
        <w:tc>
          <w:tcPr>
            <w:tcW w:w="2855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459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1.8 Suradnja s inozemnim visokoobrazovnim ustanovama i ostalim javnim ustanovama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broj potpisanih ugovora o suradnji</w:t>
            </w:r>
          </w:p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FF0C6A" w:rsidP="00B7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370AFE">
              <w:rPr>
                <w:rFonts w:ascii="Times New Roman" w:hAnsi="Times New Roman"/>
                <w:sz w:val="24"/>
                <w:szCs w:val="24"/>
                <w:lang w:val="hr-HR"/>
              </w:rPr>
              <w:t>govori sa sveučilištima u Izraelu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="00370AF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Crnoj Gori</w:t>
            </w:r>
            <w:r w:rsidR="00B71A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Makedoniji ka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 i ostalim visokoobrazovnim i javnim ustanovama</w:t>
            </w:r>
          </w:p>
        </w:tc>
        <w:tc>
          <w:tcPr>
            <w:tcW w:w="2670" w:type="dxa"/>
            <w:gridSpan w:val="2"/>
            <w:vMerge w:val="restart"/>
            <w:shd w:val="clear" w:color="auto" w:fill="auto"/>
            <w:vAlign w:val="center"/>
          </w:tcPr>
          <w:p w:rsidR="00FF0C6A" w:rsidRPr="00C02B0A" w:rsidRDefault="006F72F4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Uprava fakulteta, 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</w:t>
            </w:r>
            <w:r w:rsidR="00FF0C6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jeljak za međunarodnu suradnju</w:t>
            </w:r>
          </w:p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B71ACB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945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Aktivno koristiti potpisane ugovore o suradnji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Godišnji rast </w:t>
            </w:r>
          </w:p>
        </w:tc>
        <w:tc>
          <w:tcPr>
            <w:tcW w:w="2670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rPr>
          <w:gridBefore w:val="1"/>
          <w:wBefore w:w="360" w:type="dxa"/>
          <w:trHeight w:val="1485"/>
        </w:trPr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1.11 Poslijediplomski doktorski studij 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Unaprjeđivanje postojećeg poslijediplomskog doktorskog studija  humanističkih znanosti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Pozitivni rezultat vrednovanja i kvalitete 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Vijeće za poslijediplomske doktorske studije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B71ACB" w:rsidP="005563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04312A">
        <w:trPr>
          <w:gridBefore w:val="1"/>
          <w:wBefore w:w="360" w:type="dxa"/>
          <w:trHeight w:val="990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Organizacija radionica za doktorske studente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Minimalno jedna radionica 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Vijeće za poslijediplomske doktorske studije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B71AC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Rujan 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rPr>
          <w:gridBefore w:val="1"/>
          <w:wBefore w:w="360" w:type="dxa"/>
          <w:trHeight w:val="990"/>
        </w:trPr>
        <w:tc>
          <w:tcPr>
            <w:tcW w:w="2763" w:type="dxa"/>
            <w:gridSpan w:val="2"/>
            <w:vMerge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Organizirati radionice za mentore - početnike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Minimalno jedna radionica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Sveučilište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:rsidR="00252736" w:rsidRPr="00C02B0A" w:rsidRDefault="0025273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Lipanj </w:t>
            </w:r>
          </w:p>
          <w:p w:rsidR="00252736" w:rsidRPr="00C02B0A" w:rsidRDefault="00B71ACB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2020</w:t>
            </w:r>
            <w:r w:rsidR="00252736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931E0A" w:rsidRPr="00C02B0A" w:rsidTr="0004312A">
        <w:tblPrEx>
          <w:jc w:val="center"/>
        </w:tblPrEx>
        <w:trPr>
          <w:jc w:val="center"/>
        </w:trPr>
        <w:tc>
          <w:tcPr>
            <w:tcW w:w="13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Zadaci strateškog cilja 2. </w:t>
            </w:r>
            <w:r w:rsidRPr="00C02B0A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Studenti i studiji</w:t>
            </w:r>
          </w:p>
        </w:tc>
      </w:tr>
      <w:tr w:rsidR="00931E0A" w:rsidRPr="00C02B0A" w:rsidTr="0004312A">
        <w:tblPrEx>
          <w:jc w:val="center"/>
        </w:tblPrEx>
        <w:trPr>
          <w:trHeight w:val="120"/>
          <w:jc w:val="center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Podciljevi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Rezultati/Pokazatelji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Rokovi</w:t>
            </w:r>
          </w:p>
        </w:tc>
      </w:tr>
      <w:tr w:rsidR="00184EE6" w:rsidRPr="00C02B0A" w:rsidTr="0004312A">
        <w:tblPrEx>
          <w:jc w:val="center"/>
        </w:tblPrEx>
        <w:trPr>
          <w:trHeight w:val="120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04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2.1. Pripreme za proces reakreditacije FFST 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Unošenje podataka u MOZVAG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Uneseni svi podaci u MOZVAG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FFST, službe FFST, Odsjeci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Rujan 2020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84EE6" w:rsidRPr="00C02B0A" w:rsidTr="0004312A">
        <w:tblPrEx>
          <w:jc w:val="center"/>
        </w:tblPrEx>
        <w:trPr>
          <w:trHeight w:val="120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Formiranje radnih skupina za izradu samoanalize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Formirane radne skupine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FFST, službe FFST, Odsjeci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Rujan 2020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84EE6" w:rsidRPr="00C02B0A" w:rsidTr="00184EE6">
        <w:tblPrEx>
          <w:jc w:val="center"/>
        </w:tblPrEx>
        <w:trPr>
          <w:trHeight w:val="584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Pripremne radnje za reakreditaciju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Izrađeni svi dokumenti koji se mogu unaprijed pripremiti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FFST, službe FFST, Odsjeci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Rujan 2020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84EE6" w:rsidRPr="00C02B0A" w:rsidTr="00933647">
        <w:tblPrEx>
          <w:jc w:val="center"/>
        </w:tblPrEx>
        <w:trPr>
          <w:trHeight w:val="412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Izrada Pravilnika o studiranju</w:t>
            </w:r>
          </w:p>
        </w:tc>
        <w:tc>
          <w:tcPr>
            <w:tcW w:w="3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E6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31E0A" w:rsidRPr="00C02B0A" w:rsidTr="0004312A">
        <w:tblPrEx>
          <w:jc w:val="center"/>
        </w:tblPrEx>
        <w:trPr>
          <w:trHeight w:val="828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2.2 Pokretanje sustavnog izvođenja kolegija "Stručna praksa" na studijskim programima FFST.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Donošenje Pravilnika o stručnoj praksi usklađenog sa sveučilišnim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Sastavljen pravilnik i odobren od Vijeća FFST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FFST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70" w:rsidRPr="00C02B0A" w:rsidRDefault="00B44770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Ožujak</w:t>
            </w:r>
          </w:p>
          <w:p w:rsidR="00931E0A" w:rsidRPr="00C02B0A" w:rsidRDefault="00931E0A" w:rsidP="0004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828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Provođenje selekcijskog postupka za "Stručnu praksu" u postojećim nastavnim bazama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Najmanje 5 studenata obavilo stručnu praksu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Odsjeci FFST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04312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Kolovoz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828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Uvođenje novih nastavnih baza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18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Potpisan ugovor s </w:t>
            </w:r>
            <w:r w:rsidR="00184EE6">
              <w:rPr>
                <w:rFonts w:ascii="Times New Roman" w:hAnsi="Times New Roman"/>
                <w:sz w:val="24"/>
                <w:szCs w:val="24"/>
                <w:lang w:val="hr-HR"/>
              </w:rPr>
              <w:t>novim nastavnim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baza</w:t>
            </w:r>
            <w:r w:rsidR="00184EE6">
              <w:rPr>
                <w:rFonts w:ascii="Times New Roman" w:hAnsi="Times New Roman"/>
                <w:sz w:val="24"/>
                <w:szCs w:val="24"/>
                <w:lang w:val="hr-HR"/>
              </w:rPr>
              <w:t>ma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Odsjeci i uprava FFST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04312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Studeni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828"/>
          <w:jc w:val="center"/>
        </w:trPr>
        <w:tc>
          <w:tcPr>
            <w:tcW w:w="2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Prijava ESF projekta "Razvoj, unapređenje i provedba stručne prakse u visokom obrazovanju"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Prijavljen projekt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FFST, radna skupina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04312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Veljača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562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2.3 Ustroj samofinancirajućih studijskih programa na engleskom jeziku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Pokretanje zajedničkog samofinancirajućeg diplomskog studija u suradnji sa Sapire Academic College iz Izraela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Obavljanje inicijalnih dogovora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Odsjeci FFST, uprava FFST</w:t>
            </w:r>
          </w:p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Sveučilište, AZVO, MZOS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Ožujak 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>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Gostovanja potencijalnih izvoditelja na obje ustanove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Svibanj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Del="006249F8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elaborata studijskog programa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Studeni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Pokretanje samofinancirajućeg preddiplomskog  studija na engleskom "Psihologija"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elaborata studijskog programa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184EE6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Prosinac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Priprema i dostavljanje dokumentacije na sveučilišna povjerenstva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31E0A" w:rsidP="005563C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0A" w:rsidRPr="00C02B0A" w:rsidRDefault="009C0451" w:rsidP="0055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Lipanj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2.4 Ustroj programa za cjeloživotno obrazovanje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programa cjeloživotnog učenja „Mentoriranje kandidata u procesu izrade doktorske disertacije“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elaborata programa</w:t>
            </w: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Circo, uprava FFST, Sveučilište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Rujan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31E0A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Priprema i dostavljanje dokumentacije na sveučilišna povjerenstva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931E0A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0A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Prosinac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72EF5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programa cjeloživotnog obrazovanja za mentore u školama i pomoćnike u nastavi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elaborata programa</w:t>
            </w: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Circo, uprava FFST, Sveučilište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04312A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Rujan 2020</w:t>
            </w:r>
            <w:r w:rsidR="00172EF5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72EF5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Priprema i dostavljanje dokumentacije na sveučilišna povjerenstva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D96F88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Studeni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2020</w:t>
            </w:r>
            <w:r w:rsidR="00172EF5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72EF5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Realizacija programa iz područja stjecanja kompetencija visokoškolskih nastavnika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17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25 nastavnika upisano u program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172EF5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Circo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F5" w:rsidRPr="00C02B0A" w:rsidRDefault="00D96F88" w:rsidP="0055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Studeni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04312A">
              <w:rPr>
                <w:rFonts w:ascii="Times New Roman" w:hAnsi="Times New Roman"/>
                <w:sz w:val="24"/>
                <w:szCs w:val="24"/>
                <w:lang w:val="hr-HR"/>
              </w:rPr>
              <w:t>2020</w:t>
            </w:r>
            <w:r w:rsidR="00172EF5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Realizacija programa pedagoško – psihološko – didaktičko – metodičkog obrazovanja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Upisano najmanje 25 polaznika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Circo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Prosinac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825"/>
          <w:jc w:val="center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Realizacija programa za stjecanje pedagoških kompetencija za strukovne učitelje, suradnike u nastavi i mentore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Upisano najmanje 20 polaznika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Circo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Prosinac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5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Organiziranje programa stručnog usavršavanja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Broj organiziranih stručnih usavršavanja mentora, nastavnika, stručnih suradnika iz nastavnih baza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2.5 Razvoj e-učenja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Utvrđivanje minimalnih zahtjeva i standard e-učenja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Primjena u nastavi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1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Izrada nastavnih materijala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210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2.6 Povećati mobilnost studenata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Unutarsveučilišna mobilnost studenata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od 10%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Fakulteta, pročelnici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69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Međusveučilišna mobilnost studenata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od 10%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Odjeljak za međunarodnu suradnju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1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broj stranih studenata koji studiraju na Fakultetu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Povećanje od 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267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2.7 Povećati mobilnost nastavnika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dolaznu međusveučilišnu mobilnost nastavnika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Nastaviti dobru praksu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Odjeljak za međunarodnu suradnju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odlaznu međusveučilšnu mobilnost nastavnika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Nastaviti dobru praksu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Odjeljak za međunarodnu suradnju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318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2.8 Poticati studentsku znanstvenu i stručnu djelatnost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Poticati studentske konferencije, časopise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Suradnja i aktivnosti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Fakulteta i Studentski zbor Fakulteta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2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Podržavati rad studentskih udruga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Uključiti studente u aktivnosti  popularizacije znanosti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C2B2B" w:rsidRPr="00C02B0A" w:rsidTr="0004312A">
        <w:tblPrEx>
          <w:jc w:val="center"/>
        </w:tblPrEx>
        <w:trPr>
          <w:trHeight w:val="270"/>
          <w:jc w:val="center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2.9 Podići kvalitetu studiranja studenata s invaliditetom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Individualni pristup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Omogućiti svim studentima s invaliditetom što uspješnije studiranje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Uprava Fakulteta, Ured za studente s invaliditetom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04312A" w:rsidP="00BC2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2020</w:t>
            </w:r>
            <w:r w:rsidR="00BC2B2B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C2B2B" w:rsidRPr="00C02B0A" w:rsidTr="0004312A">
        <w:tblPrEx>
          <w:jc w:val="center"/>
        </w:tblPrEx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Osiguravanje potpune uključenosti studenata s invaliditetom u sve procese na Fakultetu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2B" w:rsidRPr="00C02B0A" w:rsidRDefault="00BC2B2B" w:rsidP="00BC2B2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7C79C9" w:rsidRPr="00C02B0A" w:rsidRDefault="007C79C9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  <w:r w:rsidRPr="00C02B0A">
        <w:rPr>
          <w:rFonts w:ascii="Times New Roman" w:hAnsi="Times New Roman"/>
          <w:sz w:val="24"/>
          <w:szCs w:val="24"/>
          <w:lang w:val="hr-H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3784"/>
        <w:gridCol w:w="3830"/>
        <w:gridCol w:w="1950"/>
        <w:gridCol w:w="1575"/>
      </w:tblGrid>
      <w:tr w:rsidR="00931E0A" w:rsidRPr="00C02B0A" w:rsidTr="007B5EB5">
        <w:trPr>
          <w:jc w:val="center"/>
        </w:trPr>
        <w:tc>
          <w:tcPr>
            <w:tcW w:w="13994" w:type="dxa"/>
            <w:gridSpan w:val="5"/>
            <w:vAlign w:val="center"/>
          </w:tcPr>
          <w:p w:rsidR="007C79C9" w:rsidRPr="00C02B0A" w:rsidRDefault="00A869F9" w:rsidP="007B5EB5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Zadaci strateškog cilja 3. </w:t>
            </w:r>
            <w:r w:rsidR="007C79C9" w:rsidRPr="00C02B0A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Fakultet u svom okruženju</w:t>
            </w:r>
          </w:p>
        </w:tc>
      </w:tr>
      <w:tr w:rsidR="00931E0A" w:rsidRPr="00C02B0A" w:rsidTr="007B5EB5">
        <w:trPr>
          <w:trHeight w:val="120"/>
          <w:jc w:val="center"/>
        </w:trPr>
        <w:tc>
          <w:tcPr>
            <w:tcW w:w="2855" w:type="dxa"/>
            <w:vAlign w:val="center"/>
          </w:tcPr>
          <w:p w:rsidR="007C79C9" w:rsidRPr="00C02B0A" w:rsidRDefault="007C79C9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Podciljevi</w:t>
            </w:r>
          </w:p>
        </w:tc>
        <w:tc>
          <w:tcPr>
            <w:tcW w:w="3784" w:type="dxa"/>
            <w:vAlign w:val="center"/>
          </w:tcPr>
          <w:p w:rsidR="007C79C9" w:rsidRPr="00C02B0A" w:rsidRDefault="007C79C9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3830" w:type="dxa"/>
            <w:vAlign w:val="center"/>
          </w:tcPr>
          <w:p w:rsidR="007C79C9" w:rsidRPr="00C02B0A" w:rsidRDefault="007C79C9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Rezultati/Pokazatelji</w:t>
            </w:r>
          </w:p>
        </w:tc>
        <w:tc>
          <w:tcPr>
            <w:tcW w:w="1950" w:type="dxa"/>
            <w:vAlign w:val="center"/>
          </w:tcPr>
          <w:p w:rsidR="007C79C9" w:rsidRPr="00C02B0A" w:rsidRDefault="007C79C9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1575" w:type="dxa"/>
            <w:vAlign w:val="center"/>
          </w:tcPr>
          <w:p w:rsidR="007C79C9" w:rsidRPr="00C02B0A" w:rsidRDefault="007C79C9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Rokovi</w:t>
            </w:r>
          </w:p>
        </w:tc>
      </w:tr>
      <w:tr w:rsidR="00931E0A" w:rsidRPr="00C02B0A" w:rsidTr="007B5EB5">
        <w:trPr>
          <w:trHeight w:val="210"/>
          <w:jc w:val="center"/>
        </w:trPr>
        <w:tc>
          <w:tcPr>
            <w:tcW w:w="2855" w:type="dxa"/>
            <w:vMerge w:val="restart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3.1 Znanstvena i stručna suradnja s okruženjem </w:t>
            </w: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Zajedničke projektne prijave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Minimalno jedna zajednička projektna prijava 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kadar,</w:t>
            </w:r>
          </w:p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Stručne službe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35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Suradnja centara  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Projekti, konferencije, okrugli stolovi </w:t>
            </w:r>
          </w:p>
        </w:tc>
        <w:tc>
          <w:tcPr>
            <w:tcW w:w="1950" w:type="dxa"/>
            <w:vAlign w:val="center"/>
          </w:tcPr>
          <w:p w:rsidR="00AF5682" w:rsidRPr="0004312A" w:rsidRDefault="008C0C7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Studia </w:t>
            </w:r>
            <w:r w:rsidR="00AF5682" w:rsidRPr="0004312A">
              <w:rPr>
                <w:rFonts w:ascii="Times New Roman" w:hAnsi="Times New Roman"/>
                <w:sz w:val="24"/>
                <w:szCs w:val="24"/>
                <w:lang w:val="hr-HR"/>
              </w:rPr>
              <w:t>Mediterranea</w:t>
            </w:r>
            <w:r w:rsidR="00B71ACB" w:rsidRPr="0004312A">
              <w:rPr>
                <w:rFonts w:ascii="Times New Roman" w:hAnsi="Times New Roman"/>
                <w:sz w:val="24"/>
                <w:szCs w:val="24"/>
                <w:lang w:val="hr-HR"/>
              </w:rPr>
              <w:t>, Centar za komparativne i korejske studije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80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 xml:space="preserve">Provoditi znanstvena i stručna istraživanja u suradnji s udrugama civilnog društva  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Minimalno jedno provedeno  istraživanje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525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Stručna praksa</w:t>
            </w:r>
          </w:p>
        </w:tc>
        <w:tc>
          <w:tcPr>
            <w:tcW w:w="3830" w:type="dxa"/>
            <w:vAlign w:val="center"/>
          </w:tcPr>
          <w:p w:rsidR="00AF5682" w:rsidRPr="00C02B0A" w:rsidRDefault="00931E0A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Najmanje 10 studenata pohađalo stručnu praksu u nastavnim bazama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, nastavne baze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225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Zajednički sudjelovati u znanstveno-istraživačkim i stručnim projektima vezanim uz gospodarstvo, lokalnu i regionalnu upravu i samoupravu</w:t>
            </w:r>
          </w:p>
        </w:tc>
        <w:tc>
          <w:tcPr>
            <w:tcW w:w="3830" w:type="dxa"/>
            <w:vAlign w:val="center"/>
          </w:tcPr>
          <w:p w:rsidR="00AF5682" w:rsidRPr="00C02B0A" w:rsidRDefault="00244515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roj sudjelovanja 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kadar,</w:t>
            </w:r>
          </w:p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Stručne službe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303"/>
          <w:jc w:val="center"/>
        </w:trPr>
        <w:tc>
          <w:tcPr>
            <w:tcW w:w="2855" w:type="dxa"/>
            <w:vMerge w:val="restart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3.2 Humanističke i društvene znanosti i potrebe tržišta rada </w:t>
            </w: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Provoditi znanstvena i stručna istraživanja potaknuta društvenim izazovima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Minimalno jedno istraživanje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50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Poticati postakademsko zapošljavanje studenata</w:t>
            </w:r>
          </w:p>
        </w:tc>
        <w:tc>
          <w:tcPr>
            <w:tcW w:w="3830" w:type="dxa"/>
            <w:vAlign w:val="center"/>
          </w:tcPr>
          <w:p w:rsidR="00AF5682" w:rsidRPr="00C02B0A" w:rsidRDefault="00244515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roj prijavljenih na postakademsko zapošljavanje s FFST-a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Bivši studenti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11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Promoviranje humanističkih i društvenih znanosti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Okrugli stolovi, javne tribine, domaće i međunarodne konferencije 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240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244515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Osnaživanje uloge i suradnje s Alumni udrugom</w:t>
            </w:r>
            <w:r w:rsidR="00AF5682" w:rsidRPr="00C02B0A">
              <w:rPr>
                <w:rFonts w:ascii="Times New Roman" w:hAnsi="Times New Roman"/>
                <w:lang w:val="hr-HR"/>
              </w:rPr>
              <w:t xml:space="preserve"> FFST</w:t>
            </w:r>
            <w:r w:rsidRPr="00C02B0A">
              <w:rPr>
                <w:rFonts w:ascii="Times New Roman" w:hAnsi="Times New Roman"/>
                <w:lang w:val="hr-HR"/>
              </w:rPr>
              <w:t>-a</w:t>
            </w:r>
          </w:p>
        </w:tc>
        <w:tc>
          <w:tcPr>
            <w:tcW w:w="3830" w:type="dxa"/>
            <w:vAlign w:val="center"/>
          </w:tcPr>
          <w:p w:rsidR="00AF5682" w:rsidRPr="00C02B0A" w:rsidRDefault="00244515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Jačanje zajedničke suradnje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Znanstveno-nastavni kadar i </w:t>
            </w: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članovi Alumnija FFST-a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65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Doprinositi turističkoj ponudi Grada i Županije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Suradnja s Gradom i Županijom </w:t>
            </w:r>
          </w:p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Održavanje izložaba i promocija knjiga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83"/>
          <w:jc w:val="center"/>
        </w:trPr>
        <w:tc>
          <w:tcPr>
            <w:tcW w:w="2855" w:type="dxa"/>
            <w:vMerge w:val="restart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3.3 Uloga obrazovanja i cjeloživotnog obrazovanja u okruženju </w:t>
            </w: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Prilagođavanje rada Centra za cjeloživotno obrazovanje i istraživanje  potrebama okruženja</w:t>
            </w:r>
          </w:p>
        </w:tc>
        <w:tc>
          <w:tcPr>
            <w:tcW w:w="383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Ispitivanje okruženja o potrebama cjeloživotnog obrazovanja 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150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Aktivno se uključiti u izrade obrazovnih strategija grada Splita i Splitsko-dalmatinske županije</w:t>
            </w:r>
          </w:p>
        </w:tc>
        <w:tc>
          <w:tcPr>
            <w:tcW w:w="3830" w:type="dxa"/>
            <w:vAlign w:val="center"/>
          </w:tcPr>
          <w:p w:rsidR="00AF5682" w:rsidRPr="00C02B0A" w:rsidRDefault="000034F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Aktivno s</w:t>
            </w:r>
            <w:r w:rsidR="00931E0A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udjelovanje najmanje tri djelatnika FFST u izradi strategije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  <w:tr w:rsidR="00931E0A" w:rsidRPr="00C02B0A" w:rsidTr="007B5EB5">
        <w:trPr>
          <w:trHeight w:val="240"/>
          <w:jc w:val="center"/>
        </w:trPr>
        <w:tc>
          <w:tcPr>
            <w:tcW w:w="2855" w:type="dxa"/>
            <w:vMerge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784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lang w:val="hr-HR"/>
              </w:rPr>
              <w:t>Aktivno surađivati sa svim obrazovnim institucijama u okruženju</w:t>
            </w:r>
          </w:p>
        </w:tc>
        <w:tc>
          <w:tcPr>
            <w:tcW w:w="3830" w:type="dxa"/>
            <w:vAlign w:val="center"/>
          </w:tcPr>
          <w:p w:rsidR="00AF5682" w:rsidRPr="00C02B0A" w:rsidRDefault="00A543A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Povećati b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roj aktivnosti</w:t>
            </w:r>
          </w:p>
        </w:tc>
        <w:tc>
          <w:tcPr>
            <w:tcW w:w="1950" w:type="dxa"/>
            <w:vAlign w:val="center"/>
          </w:tcPr>
          <w:p w:rsidR="00AF5682" w:rsidRPr="00C02B0A" w:rsidRDefault="00AF5682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02B0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1575" w:type="dxa"/>
            <w:vAlign w:val="center"/>
          </w:tcPr>
          <w:p w:rsidR="00AF5682" w:rsidRPr="00C02B0A" w:rsidRDefault="00B71ACB" w:rsidP="007B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 u 2020</w:t>
            </w:r>
            <w:r w:rsidR="00AF5682" w:rsidRPr="00C02B0A">
              <w:rPr>
                <w:rFonts w:ascii="Times New Roman" w:hAnsi="Times New Roman"/>
                <w:sz w:val="24"/>
                <w:szCs w:val="24"/>
                <w:lang w:val="hr-HR"/>
              </w:rPr>
              <w:t>. godini</w:t>
            </w:r>
          </w:p>
        </w:tc>
      </w:tr>
    </w:tbl>
    <w:p w:rsidR="00931E0A" w:rsidRDefault="00931E0A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AE0592" w:rsidRPr="00C02B0A" w:rsidRDefault="00AE0592" w:rsidP="00931E0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931E0A" w:rsidRPr="0004312A" w:rsidRDefault="00931E0A" w:rsidP="007C79C9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2739"/>
        <w:gridCol w:w="3024"/>
        <w:gridCol w:w="2720"/>
        <w:gridCol w:w="2726"/>
      </w:tblGrid>
      <w:tr w:rsidR="0004312A" w:rsidRPr="0004312A" w:rsidTr="001A2095">
        <w:tc>
          <w:tcPr>
            <w:tcW w:w="13994" w:type="dxa"/>
            <w:gridSpan w:val="5"/>
            <w:vAlign w:val="center"/>
          </w:tcPr>
          <w:p w:rsidR="0004312A" w:rsidRPr="0004312A" w:rsidRDefault="0004312A" w:rsidP="001A209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Zadaci strateškog cilja 4. </w:t>
            </w:r>
            <w:r w:rsidRPr="0004312A">
              <w:rPr>
                <w:rFonts w:ascii="Times New Roman" w:hAnsi="Times New Roman"/>
                <w:b/>
                <w:i/>
                <w:sz w:val="24"/>
                <w:szCs w:val="24"/>
                <w:lang w:val="hr-HR"/>
              </w:rPr>
              <w:t>Poslovanje i organizacija Fakulteta</w:t>
            </w:r>
          </w:p>
        </w:tc>
      </w:tr>
      <w:tr w:rsidR="0004312A" w:rsidRPr="0004312A" w:rsidTr="001A2095">
        <w:tc>
          <w:tcPr>
            <w:tcW w:w="2785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Podciljevi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Rezultati/Pokazatelji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Rokovi</w:t>
            </w:r>
          </w:p>
        </w:tc>
      </w:tr>
      <w:tr w:rsidR="0004312A" w:rsidRPr="0004312A" w:rsidTr="001A2095">
        <w:trPr>
          <w:trHeight w:val="375"/>
        </w:trPr>
        <w:tc>
          <w:tcPr>
            <w:tcW w:w="2785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4.1 Povećati broj i kvalitetu znanstveno-nastavnog kadra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Nova zapošljavanja – nova radna mjesta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Broj novih radnih mjesta prema Planu zapošljavanja i napredovanja za 2020.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375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Napredovanja znanstveno-nastavnog i nastavnog kadra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Osiguravanje razvojnih koeficijenata prema Planu zapošljavanja i napredovanja za 2020.; potpuno iskorištavanje oslobođenih koeficijenata 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510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Učinkovita raspodjela nastavnih sati na studijskim programima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Smanjivanje vanjske suradnje, optimizacija izbornih kolegija, optimizacija seminarskih i vježbovnih grupa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Ustrojbene jedinice fakulteta (Odsjeci, Samostalna katedra, Centri)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810"/>
        </w:trPr>
        <w:tc>
          <w:tcPr>
            <w:tcW w:w="2785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4.2 Povećanje učinkovitosti stručnih službi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Uspostavljanje učinkovitijeg poslovanja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Implementacija novog ERP informatičkog sustava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Fakulteta, stručne službe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810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Nova zapošljavanja nenastavnog osoblja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barem 2 nova radna mjesta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187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Napredovanja nenastavnog osoblja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Linearno uvećanje koeficijenta složenosti radnih mjesta svih nenastavnih zaposlenika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187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Stručno usavršavanje nenastavnih zaposlenike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Barem jedna stručna edukacija godišnje u službi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Fakulteta, stručne službe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180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Odlazna mobilnost nenastavnog osoblja u svrhu stručnog </w:t>
            </w: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usavršavanja/osposobljavanje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Barem 5 odlazaka nenastavnih zaposlenika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fakulteta, stručne službe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165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Učinkovita evidencija i korištenje radnog vremena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Korištenje elektronskog sustava praćenja radnog vremena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Fakulteta, stručne službe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825"/>
        </w:trPr>
        <w:tc>
          <w:tcPr>
            <w:tcW w:w="2785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4.3. Otvaranje tržištu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Pokretanje samofinancirajućih studija</w:t>
            </w:r>
          </w:p>
        </w:tc>
        <w:tc>
          <w:tcPr>
            <w:tcW w:w="3024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Povećati tržišne prihode</w:t>
            </w:r>
          </w:p>
        </w:tc>
        <w:tc>
          <w:tcPr>
            <w:tcW w:w="2720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Uprava, Fakultetsko vijeće</w:t>
            </w:r>
          </w:p>
        </w:tc>
        <w:tc>
          <w:tcPr>
            <w:tcW w:w="2726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274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Pokretanje studija na engleskom jeziku</w:t>
            </w:r>
          </w:p>
        </w:tc>
        <w:tc>
          <w:tcPr>
            <w:tcW w:w="3024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4312A" w:rsidRPr="0004312A" w:rsidTr="001A2095">
        <w:trPr>
          <w:trHeight w:val="90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Pokretanje tržišnih djelatnosti (npr. Djelatnosti Centar za strane jezike CIRCO-a)</w:t>
            </w:r>
          </w:p>
        </w:tc>
        <w:tc>
          <w:tcPr>
            <w:tcW w:w="3024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4312A" w:rsidRPr="0004312A" w:rsidTr="001A2095">
        <w:trPr>
          <w:trHeight w:val="391"/>
        </w:trPr>
        <w:tc>
          <w:tcPr>
            <w:tcW w:w="2785" w:type="dxa"/>
            <w:vMerge w:val="restart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4.4 Osigurati primjerene prostorne i materijalne resurse za rad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Uređenje zgrade Poljičanke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Uređenje okoliša zgrade</w:t>
            </w:r>
          </w:p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Pregrađivanje ureda nastavnika, zamjena stropova na 2. katu zgrade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345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Preuzimanje cijele zgrade Poljičanke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Preuzimanje dijela zgrade kojeg trenutno koristi Rektorat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Fakulteta, Fakultetsko Vijeće, Uprava Sveučilišta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kolovoz 2020.</w:t>
            </w:r>
          </w:p>
        </w:tc>
      </w:tr>
      <w:tr w:rsidR="0004312A" w:rsidRPr="0004312A" w:rsidTr="001A2095">
        <w:trPr>
          <w:trHeight w:val="345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Ugradnja prevodilačkih kabina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uređena kabina za konferencijsko prevođenje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Uprava Fakulteta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kolovoz 2020.</w:t>
            </w:r>
          </w:p>
        </w:tc>
      </w:tr>
      <w:tr w:rsidR="0004312A" w:rsidRPr="0004312A" w:rsidTr="001A2095">
        <w:trPr>
          <w:trHeight w:val="1104"/>
        </w:trPr>
        <w:tc>
          <w:tcPr>
            <w:tcW w:w="2785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4.5 Sudjelovati u strateškim projektima Sveučilišta</w:t>
            </w:r>
          </w:p>
        </w:tc>
        <w:tc>
          <w:tcPr>
            <w:tcW w:w="2739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Sudjelovanje u projektima na Sveučilištu, posebno internacionalnim projektima</w:t>
            </w:r>
          </w:p>
        </w:tc>
        <w:tc>
          <w:tcPr>
            <w:tcW w:w="3024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Sudjelovanje u projektu SEA EU</w:t>
            </w:r>
          </w:p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Sudjelovanje u barem 2 projekta</w:t>
            </w:r>
          </w:p>
        </w:tc>
        <w:tc>
          <w:tcPr>
            <w:tcW w:w="2720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Znanstveno-nastavni kadar</w:t>
            </w:r>
          </w:p>
        </w:tc>
        <w:tc>
          <w:tcPr>
            <w:tcW w:w="2726" w:type="dxa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1213"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4.6 Redovito ažuriranje internetskih stranica Fakulteta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Uređivanje mrežnih stranica Fakulteta i povezivanje s Intranetom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Unaprijediti prepoznatljivost, preglednost i popunjenost web stranica Fakulteta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Računski centar, zaposlenici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Kontinuirano 2020.</w:t>
            </w:r>
          </w:p>
        </w:tc>
      </w:tr>
      <w:tr w:rsidR="0004312A" w:rsidRPr="0004312A" w:rsidTr="001A2095">
        <w:trPr>
          <w:trHeight w:val="601"/>
        </w:trPr>
        <w:tc>
          <w:tcPr>
            <w:tcW w:w="2785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4312A">
              <w:rPr>
                <w:rFonts w:ascii="Times New Roman" w:hAnsi="Times New Roman"/>
                <w:sz w:val="24"/>
                <w:szCs w:val="24"/>
                <w:lang w:val="hr-HR"/>
              </w:rPr>
              <w:t>Osiguravanje kvalitetnije informatičke podrške prilikom ažuriranja svih podataka</w:t>
            </w:r>
          </w:p>
        </w:tc>
        <w:tc>
          <w:tcPr>
            <w:tcW w:w="3024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0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26" w:type="dxa"/>
            <w:vMerge/>
            <w:vAlign w:val="center"/>
          </w:tcPr>
          <w:p w:rsidR="0004312A" w:rsidRPr="0004312A" w:rsidRDefault="0004312A" w:rsidP="001A2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04312A" w:rsidRPr="0004312A" w:rsidRDefault="0004312A" w:rsidP="0004312A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p w:rsidR="009C0451" w:rsidRPr="0004312A" w:rsidRDefault="009C0451">
      <w:pPr>
        <w:spacing w:after="160" w:line="259" w:lineRule="auto"/>
        <w:rPr>
          <w:rFonts w:ascii="Times New Roman" w:hAnsi="Times New Roman"/>
          <w:sz w:val="24"/>
          <w:szCs w:val="24"/>
          <w:lang w:val="hr-HR"/>
        </w:rPr>
      </w:pPr>
    </w:p>
    <w:sectPr w:rsidR="009C0451" w:rsidRPr="0004312A" w:rsidSect="00B97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7EFB"/>
    <w:multiLevelType w:val="hybridMultilevel"/>
    <w:tmpl w:val="A552DB34"/>
    <w:lvl w:ilvl="0" w:tplc="AB6012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04105"/>
    <w:multiLevelType w:val="multilevel"/>
    <w:tmpl w:val="B292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2C7327"/>
    <w:multiLevelType w:val="multilevel"/>
    <w:tmpl w:val="B292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4926F1"/>
    <w:multiLevelType w:val="hybridMultilevel"/>
    <w:tmpl w:val="D0528C7C"/>
    <w:lvl w:ilvl="0" w:tplc="4E7EAC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F0"/>
    <w:rsid w:val="000034F2"/>
    <w:rsid w:val="0004312A"/>
    <w:rsid w:val="000D626C"/>
    <w:rsid w:val="000F2707"/>
    <w:rsid w:val="00142D9F"/>
    <w:rsid w:val="00172EF5"/>
    <w:rsid w:val="001816DE"/>
    <w:rsid w:val="00184EE6"/>
    <w:rsid w:val="001C5D1A"/>
    <w:rsid w:val="002426B8"/>
    <w:rsid w:val="00244515"/>
    <w:rsid w:val="00252736"/>
    <w:rsid w:val="00287BF1"/>
    <w:rsid w:val="00367252"/>
    <w:rsid w:val="00370AFE"/>
    <w:rsid w:val="00383E40"/>
    <w:rsid w:val="003B6731"/>
    <w:rsid w:val="003F5870"/>
    <w:rsid w:val="00402BBA"/>
    <w:rsid w:val="00481D01"/>
    <w:rsid w:val="004E41EE"/>
    <w:rsid w:val="004E67D3"/>
    <w:rsid w:val="004F0739"/>
    <w:rsid w:val="00537489"/>
    <w:rsid w:val="005563C9"/>
    <w:rsid w:val="005618B1"/>
    <w:rsid w:val="00567F68"/>
    <w:rsid w:val="0057565D"/>
    <w:rsid w:val="00592C2D"/>
    <w:rsid w:val="005D192D"/>
    <w:rsid w:val="00611ACB"/>
    <w:rsid w:val="00650AEC"/>
    <w:rsid w:val="00664CB5"/>
    <w:rsid w:val="006D4F9D"/>
    <w:rsid w:val="006F3E65"/>
    <w:rsid w:val="006F72F4"/>
    <w:rsid w:val="00747601"/>
    <w:rsid w:val="007557AE"/>
    <w:rsid w:val="00787051"/>
    <w:rsid w:val="007B5EB5"/>
    <w:rsid w:val="007C527D"/>
    <w:rsid w:val="007C79C9"/>
    <w:rsid w:val="007E11B5"/>
    <w:rsid w:val="007E1D30"/>
    <w:rsid w:val="007F4770"/>
    <w:rsid w:val="00844681"/>
    <w:rsid w:val="00850AF1"/>
    <w:rsid w:val="00862DFE"/>
    <w:rsid w:val="008852F0"/>
    <w:rsid w:val="00890A30"/>
    <w:rsid w:val="008A0BED"/>
    <w:rsid w:val="008C0C7B"/>
    <w:rsid w:val="00923944"/>
    <w:rsid w:val="00931E0A"/>
    <w:rsid w:val="009603E7"/>
    <w:rsid w:val="009673C6"/>
    <w:rsid w:val="0098050F"/>
    <w:rsid w:val="00985E47"/>
    <w:rsid w:val="0098628D"/>
    <w:rsid w:val="009C0451"/>
    <w:rsid w:val="009C6134"/>
    <w:rsid w:val="009F265B"/>
    <w:rsid w:val="00A543AB"/>
    <w:rsid w:val="00A65A88"/>
    <w:rsid w:val="00A869F9"/>
    <w:rsid w:val="00AE0592"/>
    <w:rsid w:val="00AE1392"/>
    <w:rsid w:val="00AF5682"/>
    <w:rsid w:val="00B262CF"/>
    <w:rsid w:val="00B35E6D"/>
    <w:rsid w:val="00B44770"/>
    <w:rsid w:val="00B71ACB"/>
    <w:rsid w:val="00B75D5C"/>
    <w:rsid w:val="00B935C5"/>
    <w:rsid w:val="00B979F0"/>
    <w:rsid w:val="00BC2B2B"/>
    <w:rsid w:val="00C008BF"/>
    <w:rsid w:val="00C02B0A"/>
    <w:rsid w:val="00C67AA5"/>
    <w:rsid w:val="00C8698A"/>
    <w:rsid w:val="00C9200E"/>
    <w:rsid w:val="00C933D3"/>
    <w:rsid w:val="00D96F88"/>
    <w:rsid w:val="00DF6091"/>
    <w:rsid w:val="00E30DDA"/>
    <w:rsid w:val="00E54B95"/>
    <w:rsid w:val="00E663F9"/>
    <w:rsid w:val="00E84B74"/>
    <w:rsid w:val="00E87349"/>
    <w:rsid w:val="00ED229B"/>
    <w:rsid w:val="00F008EE"/>
    <w:rsid w:val="00F247E1"/>
    <w:rsid w:val="00F76F47"/>
    <w:rsid w:val="00F76FE5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F1FA"/>
  <w15:docId w15:val="{E5FE0A8D-05EF-4745-9451-0882D90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9F0"/>
    <w:pPr>
      <w:spacing w:after="200" w:line="276" w:lineRule="auto"/>
    </w:pPr>
    <w:rPr>
      <w:rFonts w:ascii="Calibri" w:eastAsia="SimSu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9F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GB" w:eastAsia="hr-HR"/>
    </w:rPr>
  </w:style>
  <w:style w:type="character" w:customStyle="1" w:styleId="StilpasusAutomatskiCharCharChar">
    <w:name w:val="Stil pasus + Automatski Char Char Char"/>
    <w:link w:val="StilpasusAutomatskiCharChar"/>
    <w:uiPriority w:val="99"/>
    <w:locked/>
    <w:rsid w:val="00B979F0"/>
    <w:rPr>
      <w:spacing w:val="-2"/>
    </w:rPr>
  </w:style>
  <w:style w:type="paragraph" w:customStyle="1" w:styleId="StilpasusAutomatskiCharChar">
    <w:name w:val="Stil pasus + Automatski Char Char"/>
    <w:basedOn w:val="Normal"/>
    <w:link w:val="StilpasusAutomatskiCharCharChar"/>
    <w:uiPriority w:val="99"/>
    <w:rsid w:val="00B979F0"/>
    <w:pPr>
      <w:spacing w:before="20" w:after="20" w:line="240" w:lineRule="atLeast"/>
      <w:jc w:val="both"/>
    </w:pPr>
    <w:rPr>
      <w:rFonts w:asciiTheme="minorHAnsi" w:eastAsiaTheme="minorHAnsi" w:hAnsiTheme="minorHAnsi" w:cstheme="minorBidi"/>
      <w:spacing w:val="-2"/>
      <w:lang w:val="hr-HR" w:eastAsia="en-US"/>
    </w:rPr>
  </w:style>
  <w:style w:type="paragraph" w:styleId="ListParagraph">
    <w:name w:val="List Paragraph"/>
    <w:basedOn w:val="Normal"/>
    <w:uiPriority w:val="34"/>
    <w:qFormat/>
    <w:rsid w:val="00B9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E1"/>
    <w:rPr>
      <w:rFonts w:ascii="Segoe UI" w:eastAsia="SimSu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2167</Words>
  <Characters>12358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Antonela Marić</cp:lastModifiedBy>
  <cp:revision>2</cp:revision>
  <cp:lastPrinted>2018-12-19T09:53:00Z</cp:lastPrinted>
  <dcterms:created xsi:type="dcterms:W3CDTF">2020-10-29T12:32:00Z</dcterms:created>
  <dcterms:modified xsi:type="dcterms:W3CDTF">2020-10-29T12:32:00Z</dcterms:modified>
</cp:coreProperties>
</file>